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29" w:rsidRDefault="008D630F" w:rsidP="008D630F">
      <w:pPr>
        <w:pStyle w:val="KonuBal"/>
        <w:spacing w:line="360" w:lineRule="auto"/>
        <w:rPr>
          <w:szCs w:val="24"/>
        </w:rPr>
      </w:pPr>
      <w:bookmarkStart w:id="0" w:name="_GoBack"/>
      <w:bookmarkEnd w:id="0"/>
      <w:r w:rsidRPr="00D05EB9">
        <w:rPr>
          <w:szCs w:val="24"/>
        </w:rPr>
        <w:t>T.C.</w:t>
      </w:r>
      <w:r w:rsidR="008F7B29">
        <w:rPr>
          <w:szCs w:val="24"/>
        </w:rPr>
        <w:t xml:space="preserve"> </w:t>
      </w:r>
    </w:p>
    <w:p w:rsidR="008D630F" w:rsidRPr="00D05EB9" w:rsidRDefault="008D630F" w:rsidP="008D630F">
      <w:pPr>
        <w:pStyle w:val="KonuBal"/>
        <w:spacing w:line="360" w:lineRule="auto"/>
        <w:rPr>
          <w:szCs w:val="24"/>
        </w:rPr>
      </w:pPr>
      <w:r w:rsidRPr="00D05EB9">
        <w:rPr>
          <w:szCs w:val="24"/>
        </w:rPr>
        <w:t>ENERJİ VE TABİİ KAYNAKLAR BAKANLIĞI</w:t>
      </w:r>
      <w:r w:rsidR="00C91572">
        <w:rPr>
          <w:szCs w:val="24"/>
        </w:rPr>
        <w:t xml:space="preserve"> İLE YÜKSEKÖĞRETİM KURU</w:t>
      </w:r>
      <w:r w:rsidR="008F7B29">
        <w:rPr>
          <w:szCs w:val="24"/>
        </w:rPr>
        <w:t xml:space="preserve">LU BAŞKANLIĞI </w:t>
      </w:r>
      <w:r w:rsidR="00C91572">
        <w:rPr>
          <w:szCs w:val="24"/>
        </w:rPr>
        <w:t>İŞBİRLİĞİ İLE DÜZENLENEN ÜNİVERSİTELER</w:t>
      </w:r>
      <w:r w:rsidR="008F7B29">
        <w:rPr>
          <w:szCs w:val="24"/>
        </w:rPr>
        <w:t>ARASI</w:t>
      </w:r>
      <w:r w:rsidR="009C2C23">
        <w:rPr>
          <w:szCs w:val="24"/>
        </w:rPr>
        <w:t xml:space="preserve"> ENERJİ </w:t>
      </w:r>
      <w:r w:rsidRPr="00D05EB9">
        <w:rPr>
          <w:szCs w:val="24"/>
        </w:rPr>
        <w:t xml:space="preserve">VERİMLİLİĞİ YARIŞMASI </w:t>
      </w:r>
    </w:p>
    <w:p w:rsidR="008D630F" w:rsidRPr="00E3275C" w:rsidRDefault="008D630F" w:rsidP="008D630F">
      <w:pPr>
        <w:pStyle w:val="KonuBal"/>
        <w:spacing w:line="360" w:lineRule="auto"/>
        <w:rPr>
          <w:color w:val="000000" w:themeColor="text1"/>
          <w:szCs w:val="24"/>
        </w:rPr>
      </w:pPr>
      <w:r w:rsidRPr="00E3275C">
        <w:rPr>
          <w:color w:val="000000" w:themeColor="text1"/>
          <w:szCs w:val="24"/>
        </w:rPr>
        <w:t>(</w:t>
      </w:r>
      <w:r w:rsidR="00C91572" w:rsidRPr="001F791A">
        <w:rPr>
          <w:color w:val="000000" w:themeColor="text1"/>
          <w:szCs w:val="24"/>
        </w:rPr>
        <w:t>ÜN</w:t>
      </w:r>
      <w:r w:rsidRPr="001F791A">
        <w:rPr>
          <w:color w:val="000000" w:themeColor="text1"/>
          <w:szCs w:val="24"/>
        </w:rPr>
        <w:t>VER –</w:t>
      </w:r>
      <w:r w:rsidR="00DB0944" w:rsidRPr="001F791A">
        <w:rPr>
          <w:color w:val="000000" w:themeColor="text1"/>
          <w:szCs w:val="24"/>
        </w:rPr>
        <w:t xml:space="preserve"> </w:t>
      </w:r>
      <w:r w:rsidR="007F5A52" w:rsidRPr="001F791A">
        <w:rPr>
          <w:color w:val="000000" w:themeColor="text1"/>
          <w:szCs w:val="24"/>
        </w:rPr>
        <w:t>2</w:t>
      </w:r>
      <w:r w:rsidRPr="001F791A">
        <w:rPr>
          <w:color w:val="000000" w:themeColor="text1"/>
          <w:szCs w:val="24"/>
        </w:rPr>
        <w:t>)</w:t>
      </w:r>
    </w:p>
    <w:p w:rsidR="008D630F" w:rsidRPr="00D05EB9" w:rsidRDefault="008D630F" w:rsidP="008D630F">
      <w:pPr>
        <w:rPr>
          <w:sz w:val="24"/>
          <w:szCs w:val="24"/>
          <w:lang w:val="tr-TR"/>
        </w:rPr>
      </w:pPr>
    </w:p>
    <w:p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1. </w:t>
      </w:r>
      <w:r w:rsidRPr="00D05EB9">
        <w:rPr>
          <w:b/>
          <w:sz w:val="24"/>
          <w:szCs w:val="24"/>
          <w:lang w:val="tr-TR"/>
        </w:rPr>
        <w:tab/>
        <w:t>GİRİŞ</w:t>
      </w:r>
    </w:p>
    <w:p w:rsidR="008D630F" w:rsidRPr="00D05EB9" w:rsidRDefault="008D630F" w:rsidP="008D630F">
      <w:pPr>
        <w:ind w:firstLine="709"/>
        <w:jc w:val="both"/>
        <w:rPr>
          <w:b/>
          <w:sz w:val="24"/>
          <w:szCs w:val="24"/>
          <w:lang w:val="tr-TR"/>
        </w:rPr>
      </w:pPr>
    </w:p>
    <w:p w:rsidR="008D630F" w:rsidRPr="00D05EB9" w:rsidRDefault="008D630F" w:rsidP="008D630F">
      <w:pPr>
        <w:ind w:firstLine="709"/>
        <w:jc w:val="both"/>
        <w:rPr>
          <w:sz w:val="24"/>
          <w:szCs w:val="24"/>
          <w:lang w:val="tr-TR"/>
        </w:rPr>
      </w:pPr>
      <w:r w:rsidRPr="00D05EB9">
        <w:rPr>
          <w:sz w:val="24"/>
          <w:szCs w:val="24"/>
          <w:lang w:val="tr-TR"/>
        </w:rPr>
        <w:t>Enerji ve Tabii Kaynaklar Bakanlığı</w:t>
      </w:r>
      <w:r w:rsidR="00C91572">
        <w:rPr>
          <w:sz w:val="24"/>
          <w:szCs w:val="24"/>
          <w:lang w:val="tr-TR"/>
        </w:rPr>
        <w:t xml:space="preserve"> ile Yükseköğretim Kuru</w:t>
      </w:r>
      <w:r w:rsidR="008F7B29">
        <w:rPr>
          <w:sz w:val="24"/>
          <w:szCs w:val="24"/>
          <w:lang w:val="tr-TR"/>
        </w:rPr>
        <w:t>lu Başkanlığı</w:t>
      </w:r>
      <w:r w:rsidRPr="00D05EB9">
        <w:rPr>
          <w:sz w:val="24"/>
          <w:szCs w:val="24"/>
          <w:lang w:val="tr-TR"/>
        </w:rPr>
        <w:t xml:space="preserve">, ulusal enerji politikalarımız çerçevesinde enerji verimliliğinin artırılmasını hedefleyerek bu hedefin gerçekleştirilmesine katkıda bulunan çalışmaların kamuoyuna duyurulması ve teşvik edilmesi tüm dünyada olduğu gibi etkin bir politika aracı olarak değerlendirmektedir. </w:t>
      </w:r>
    </w:p>
    <w:p w:rsidR="008D630F" w:rsidRPr="00D05EB9" w:rsidRDefault="008D630F" w:rsidP="008D630F">
      <w:pPr>
        <w:ind w:firstLine="709"/>
        <w:jc w:val="both"/>
        <w:rPr>
          <w:sz w:val="24"/>
          <w:szCs w:val="24"/>
          <w:lang w:val="tr-TR"/>
        </w:rPr>
      </w:pPr>
    </w:p>
    <w:p w:rsidR="008D630F" w:rsidRPr="00D05EB9" w:rsidRDefault="008D630F" w:rsidP="008D630F">
      <w:pPr>
        <w:ind w:firstLine="709"/>
        <w:jc w:val="both"/>
        <w:rPr>
          <w:sz w:val="24"/>
          <w:szCs w:val="24"/>
          <w:lang w:val="tr-TR"/>
        </w:rPr>
      </w:pPr>
      <w:r w:rsidRPr="00D05EB9">
        <w:rPr>
          <w:sz w:val="24"/>
          <w:szCs w:val="24"/>
          <w:lang w:val="tr-TR"/>
        </w:rPr>
        <w:t xml:space="preserve">Bu anlamda, </w:t>
      </w:r>
      <w:r w:rsidR="00C91572">
        <w:rPr>
          <w:sz w:val="24"/>
          <w:szCs w:val="24"/>
          <w:lang w:val="tr-TR"/>
        </w:rPr>
        <w:t xml:space="preserve">üniversitelerimize </w:t>
      </w:r>
      <w:r w:rsidRPr="00D05EB9">
        <w:rPr>
          <w:sz w:val="24"/>
          <w:szCs w:val="24"/>
          <w:lang w:val="tr-TR"/>
        </w:rPr>
        <w:t>yönelik</w:t>
      </w:r>
      <w:r w:rsidR="008F7B29">
        <w:rPr>
          <w:sz w:val="24"/>
          <w:szCs w:val="24"/>
          <w:lang w:val="tr-TR"/>
        </w:rPr>
        <w:t xml:space="preserve"> </w:t>
      </w:r>
      <w:r w:rsidR="00511A39" w:rsidRPr="00D05EB9">
        <w:rPr>
          <w:sz w:val="24"/>
          <w:szCs w:val="24"/>
          <w:lang w:val="tr-TR"/>
        </w:rPr>
        <w:t>yarışma</w:t>
      </w:r>
      <w:r w:rsidR="008F7B29">
        <w:rPr>
          <w:sz w:val="24"/>
          <w:szCs w:val="24"/>
          <w:lang w:val="tr-TR"/>
        </w:rPr>
        <w:t>nın</w:t>
      </w:r>
      <w:r w:rsidR="00511A39" w:rsidRPr="00D05EB9">
        <w:rPr>
          <w:sz w:val="24"/>
          <w:szCs w:val="24"/>
          <w:lang w:val="tr-TR"/>
        </w:rPr>
        <w:t xml:space="preserve"> bu yıl</w:t>
      </w:r>
      <w:r w:rsidR="008A66C5" w:rsidRPr="00D05EB9">
        <w:rPr>
          <w:sz w:val="24"/>
          <w:szCs w:val="24"/>
          <w:lang w:val="tr-TR"/>
        </w:rPr>
        <w:t xml:space="preserve"> </w:t>
      </w:r>
      <w:r w:rsidR="001F791A">
        <w:rPr>
          <w:sz w:val="24"/>
          <w:szCs w:val="24"/>
          <w:lang w:val="tr-TR"/>
        </w:rPr>
        <w:t>ikincisi</w:t>
      </w:r>
      <w:r w:rsidR="00C91572" w:rsidRPr="008B47A6">
        <w:rPr>
          <w:sz w:val="24"/>
          <w:szCs w:val="24"/>
          <w:lang w:val="tr-TR"/>
        </w:rPr>
        <w:t xml:space="preserve"> </w:t>
      </w:r>
      <w:r w:rsidRPr="00D05EB9">
        <w:rPr>
          <w:sz w:val="24"/>
          <w:szCs w:val="24"/>
          <w:lang w:val="tr-TR"/>
        </w:rPr>
        <w:t>düzenlen</w:t>
      </w:r>
      <w:r w:rsidR="00C91572">
        <w:rPr>
          <w:sz w:val="24"/>
          <w:szCs w:val="24"/>
          <w:lang w:val="tr-TR"/>
        </w:rPr>
        <w:t>ecektir.</w:t>
      </w:r>
      <w:r w:rsidRPr="00D05EB9">
        <w:rPr>
          <w:sz w:val="24"/>
          <w:szCs w:val="24"/>
          <w:lang w:val="tr-TR"/>
        </w:rPr>
        <w:t xml:space="preserve"> </w:t>
      </w:r>
      <w:r w:rsidR="00C91572">
        <w:rPr>
          <w:sz w:val="24"/>
          <w:szCs w:val="24"/>
          <w:lang w:val="tr-TR"/>
        </w:rPr>
        <w:t>Üniversitelerimiz</w:t>
      </w:r>
      <w:r w:rsidRPr="00D05EB9">
        <w:rPr>
          <w:sz w:val="24"/>
          <w:szCs w:val="24"/>
          <w:lang w:val="tr-TR"/>
        </w:rPr>
        <w:t xml:space="preserve"> arasında bilgi alışverişini artırmayı ve enerji verimliliği konusunda yeni çalışmaları teşvik etmeyi amaçlayan </w:t>
      </w:r>
      <w:r w:rsidR="00C91572">
        <w:rPr>
          <w:sz w:val="24"/>
          <w:szCs w:val="24"/>
          <w:lang w:val="tr-TR"/>
        </w:rPr>
        <w:t>Üniversiteler</w:t>
      </w:r>
      <w:r w:rsidR="005E2463">
        <w:rPr>
          <w:sz w:val="24"/>
          <w:szCs w:val="24"/>
          <w:lang w:val="tr-TR"/>
        </w:rPr>
        <w:t>a</w:t>
      </w:r>
      <w:r w:rsidR="008F7B29">
        <w:rPr>
          <w:sz w:val="24"/>
          <w:szCs w:val="24"/>
          <w:lang w:val="tr-TR"/>
        </w:rPr>
        <w:t>rası</w:t>
      </w:r>
      <w:r w:rsidR="00C91572" w:rsidRPr="00D05EB9">
        <w:rPr>
          <w:sz w:val="24"/>
          <w:szCs w:val="24"/>
          <w:lang w:val="tr-TR"/>
        </w:rPr>
        <w:t xml:space="preserve"> </w:t>
      </w:r>
      <w:r w:rsidRPr="00D05EB9">
        <w:rPr>
          <w:sz w:val="24"/>
          <w:szCs w:val="24"/>
          <w:lang w:val="tr-TR"/>
        </w:rPr>
        <w:t xml:space="preserve">Enerji Verimliliği </w:t>
      </w:r>
      <w:r w:rsidRPr="00E3275C">
        <w:rPr>
          <w:color w:val="000000" w:themeColor="text1"/>
          <w:sz w:val="24"/>
          <w:szCs w:val="24"/>
          <w:lang w:val="tr-TR"/>
        </w:rPr>
        <w:t>(</w:t>
      </w:r>
      <w:r w:rsidR="00C91572" w:rsidRPr="00E3275C">
        <w:rPr>
          <w:color w:val="000000" w:themeColor="text1"/>
          <w:sz w:val="24"/>
          <w:szCs w:val="24"/>
          <w:lang w:val="tr-TR"/>
        </w:rPr>
        <w:t>ÜN</w:t>
      </w:r>
      <w:r w:rsidRPr="00E3275C">
        <w:rPr>
          <w:color w:val="000000" w:themeColor="text1"/>
          <w:sz w:val="24"/>
          <w:szCs w:val="24"/>
          <w:lang w:val="tr-TR"/>
        </w:rPr>
        <w:t xml:space="preserve">VER) </w:t>
      </w:r>
      <w:r w:rsidR="008F7B29">
        <w:rPr>
          <w:sz w:val="24"/>
          <w:szCs w:val="24"/>
          <w:lang w:val="tr-TR"/>
        </w:rPr>
        <w:t>Y</w:t>
      </w:r>
      <w:r w:rsidRPr="00D05EB9">
        <w:rPr>
          <w:sz w:val="24"/>
          <w:szCs w:val="24"/>
          <w:lang w:val="tr-TR"/>
        </w:rPr>
        <w:t>arışma</w:t>
      </w:r>
      <w:r w:rsidR="008F7B29">
        <w:rPr>
          <w:sz w:val="24"/>
          <w:szCs w:val="24"/>
          <w:lang w:val="tr-TR"/>
        </w:rPr>
        <w:t>sı</w:t>
      </w:r>
      <w:r w:rsidRPr="00D05EB9">
        <w:rPr>
          <w:sz w:val="24"/>
          <w:szCs w:val="24"/>
          <w:lang w:val="tr-TR"/>
        </w:rPr>
        <w:t xml:space="preserve"> ile enerji verimliliği </w:t>
      </w:r>
      <w:r w:rsidR="00F238CB">
        <w:rPr>
          <w:sz w:val="24"/>
          <w:szCs w:val="24"/>
          <w:lang w:val="tr-TR"/>
        </w:rPr>
        <w:t>uygulamalarının k</w:t>
      </w:r>
      <w:r w:rsidRPr="00D05EB9">
        <w:rPr>
          <w:sz w:val="24"/>
          <w:szCs w:val="24"/>
          <w:lang w:val="tr-TR"/>
        </w:rPr>
        <w:t xml:space="preserve">amuoyuna duyurulması </w:t>
      </w:r>
      <w:r w:rsidR="00C91572">
        <w:rPr>
          <w:sz w:val="24"/>
          <w:szCs w:val="24"/>
          <w:lang w:val="tr-TR"/>
        </w:rPr>
        <w:t>sağlanacak</w:t>
      </w:r>
      <w:r w:rsidRPr="00D05EB9">
        <w:rPr>
          <w:sz w:val="24"/>
          <w:szCs w:val="24"/>
          <w:lang w:val="tr-TR"/>
        </w:rPr>
        <w:t>, uygulanmış projelerin başarısının ve sağladığı yararların tanıtılması</w:t>
      </w:r>
      <w:r w:rsidR="000236FF">
        <w:rPr>
          <w:sz w:val="24"/>
          <w:szCs w:val="24"/>
          <w:lang w:val="tr-TR"/>
        </w:rPr>
        <w:t>,</w:t>
      </w:r>
      <w:r w:rsidRPr="00D05EB9">
        <w:rPr>
          <w:sz w:val="24"/>
          <w:szCs w:val="24"/>
          <w:lang w:val="tr-TR"/>
        </w:rPr>
        <w:t xml:space="preserve"> benzer projeleri tasarlayan </w:t>
      </w:r>
      <w:r w:rsidR="00C91572">
        <w:rPr>
          <w:sz w:val="24"/>
          <w:szCs w:val="24"/>
          <w:lang w:val="tr-TR"/>
        </w:rPr>
        <w:t>üniversitelerimizin</w:t>
      </w:r>
      <w:r w:rsidRPr="00D05EB9">
        <w:rPr>
          <w:sz w:val="24"/>
          <w:szCs w:val="24"/>
          <w:lang w:val="tr-TR"/>
        </w:rPr>
        <w:t xml:space="preserve"> çalışmalarını teşvik e</w:t>
      </w:r>
      <w:r w:rsidR="00C91572">
        <w:rPr>
          <w:sz w:val="24"/>
          <w:szCs w:val="24"/>
          <w:lang w:val="tr-TR"/>
        </w:rPr>
        <w:t>decektir</w:t>
      </w:r>
      <w:r w:rsidR="0028212D">
        <w:rPr>
          <w:sz w:val="24"/>
          <w:szCs w:val="24"/>
          <w:lang w:val="tr-TR"/>
        </w:rPr>
        <w:t>.</w:t>
      </w:r>
    </w:p>
    <w:p w:rsidR="008D630F" w:rsidRPr="00D05EB9" w:rsidRDefault="008D630F" w:rsidP="008D630F">
      <w:pPr>
        <w:pStyle w:val="GvdeMetni2"/>
        <w:ind w:firstLine="709"/>
        <w:rPr>
          <w:szCs w:val="24"/>
        </w:rPr>
      </w:pPr>
    </w:p>
    <w:p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2. </w:t>
      </w:r>
      <w:r w:rsidRPr="00D05EB9">
        <w:rPr>
          <w:b/>
          <w:sz w:val="24"/>
          <w:szCs w:val="24"/>
          <w:lang w:val="tr-TR"/>
        </w:rPr>
        <w:tab/>
        <w:t xml:space="preserve">AMAÇ </w:t>
      </w:r>
    </w:p>
    <w:p w:rsidR="008D630F" w:rsidRPr="00D05EB9" w:rsidRDefault="008D630F" w:rsidP="008D630F">
      <w:pPr>
        <w:pStyle w:val="GvdeMetni2"/>
        <w:rPr>
          <w:spacing w:val="-2"/>
          <w:szCs w:val="24"/>
        </w:rPr>
      </w:pPr>
    </w:p>
    <w:p w:rsidR="008D630F" w:rsidRPr="00D05EB9" w:rsidRDefault="008D630F" w:rsidP="008D630F">
      <w:pPr>
        <w:pStyle w:val="GvdeMetni2"/>
        <w:ind w:firstLine="709"/>
        <w:rPr>
          <w:spacing w:val="-2"/>
          <w:szCs w:val="24"/>
        </w:rPr>
      </w:pPr>
      <w:r w:rsidRPr="00D05EB9">
        <w:rPr>
          <w:spacing w:val="-2"/>
          <w:szCs w:val="24"/>
        </w:rPr>
        <w:t xml:space="preserve">Yarışmanın amacı, enerji verimli </w:t>
      </w:r>
      <w:r w:rsidR="00C91572">
        <w:rPr>
          <w:spacing w:val="-2"/>
          <w:szCs w:val="24"/>
        </w:rPr>
        <w:t xml:space="preserve">üniversitelerin </w:t>
      </w:r>
      <w:r w:rsidRPr="00D05EB9">
        <w:rPr>
          <w:spacing w:val="-2"/>
          <w:szCs w:val="24"/>
        </w:rPr>
        <w:t>uyguladığı enerji verimli ve çevre</w:t>
      </w:r>
      <w:r w:rsidR="007A66E0">
        <w:rPr>
          <w:spacing w:val="-2"/>
          <w:szCs w:val="24"/>
        </w:rPr>
        <w:t>ye</w:t>
      </w:r>
      <w:r w:rsidRPr="00D05EB9">
        <w:rPr>
          <w:spacing w:val="-2"/>
          <w:szCs w:val="24"/>
        </w:rPr>
        <w:t xml:space="preserve"> duyarlı uygulama projeleri ve teknolojileri ortaya çıkar</w:t>
      </w:r>
      <w:r w:rsidR="005835E7">
        <w:rPr>
          <w:spacing w:val="-2"/>
          <w:szCs w:val="24"/>
        </w:rPr>
        <w:t>t</w:t>
      </w:r>
      <w:r w:rsidRPr="00D05EB9">
        <w:rPr>
          <w:spacing w:val="-2"/>
          <w:szCs w:val="24"/>
        </w:rPr>
        <w:t>arak</w:t>
      </w:r>
      <w:r w:rsidR="005835E7">
        <w:rPr>
          <w:spacing w:val="-2"/>
          <w:szCs w:val="24"/>
        </w:rPr>
        <w:t>,</w:t>
      </w:r>
      <w:r w:rsidRPr="00D05EB9">
        <w:rPr>
          <w:spacing w:val="-2"/>
          <w:szCs w:val="24"/>
        </w:rPr>
        <w:t xml:space="preserve"> bilgi ve tecrübelerin paylaşılmasını sağlamak, genel anlamda enerji verimliliğini artırmaktır.</w:t>
      </w:r>
    </w:p>
    <w:p w:rsidR="00296F1D" w:rsidRDefault="00296F1D" w:rsidP="008D630F">
      <w:pPr>
        <w:tabs>
          <w:tab w:val="left" w:pos="993"/>
        </w:tabs>
        <w:ind w:firstLine="709"/>
        <w:jc w:val="both"/>
        <w:rPr>
          <w:b/>
          <w:sz w:val="24"/>
          <w:szCs w:val="24"/>
        </w:rPr>
      </w:pPr>
    </w:p>
    <w:p w:rsidR="008D630F" w:rsidRPr="00D05EB9" w:rsidRDefault="00230AA2" w:rsidP="008D630F">
      <w:pPr>
        <w:tabs>
          <w:tab w:val="left" w:pos="993"/>
        </w:tabs>
        <w:ind w:firstLine="709"/>
        <w:jc w:val="both"/>
        <w:rPr>
          <w:b/>
          <w:sz w:val="24"/>
          <w:szCs w:val="24"/>
        </w:rPr>
      </w:pPr>
      <w:r>
        <w:rPr>
          <w:b/>
          <w:sz w:val="24"/>
          <w:szCs w:val="24"/>
        </w:rPr>
        <w:t>3</w:t>
      </w:r>
      <w:r w:rsidR="008D630F" w:rsidRPr="00D05EB9">
        <w:rPr>
          <w:b/>
          <w:sz w:val="24"/>
          <w:szCs w:val="24"/>
        </w:rPr>
        <w:t xml:space="preserve">. </w:t>
      </w:r>
      <w:r w:rsidR="008D630F" w:rsidRPr="00D05EB9">
        <w:rPr>
          <w:b/>
          <w:sz w:val="24"/>
          <w:szCs w:val="24"/>
          <w:lang w:val="tr-TR"/>
        </w:rPr>
        <w:t>YARIŞMAYA</w:t>
      </w:r>
      <w:r w:rsidR="008D630F" w:rsidRPr="00D05EB9">
        <w:rPr>
          <w:b/>
          <w:sz w:val="24"/>
          <w:szCs w:val="24"/>
        </w:rPr>
        <w:t xml:space="preserve"> KATILIM  </w:t>
      </w:r>
    </w:p>
    <w:p w:rsidR="008D630F" w:rsidRPr="00D05EB9" w:rsidRDefault="008D630F" w:rsidP="0028212D">
      <w:pPr>
        <w:jc w:val="both"/>
        <w:rPr>
          <w:spacing w:val="-2"/>
          <w:szCs w:val="24"/>
        </w:rPr>
      </w:pPr>
      <w:r w:rsidRPr="00D05EB9">
        <w:rPr>
          <w:sz w:val="24"/>
          <w:szCs w:val="24"/>
          <w:lang w:val="tr-TR"/>
        </w:rPr>
        <w:tab/>
      </w:r>
    </w:p>
    <w:p w:rsidR="00AA3FC3" w:rsidRPr="00AA3FC3" w:rsidRDefault="00205D97" w:rsidP="00AA3FC3">
      <w:pPr>
        <w:ind w:firstLine="708"/>
        <w:jc w:val="both"/>
        <w:rPr>
          <w:sz w:val="24"/>
          <w:szCs w:val="24"/>
          <w:lang w:val="tr-TR"/>
        </w:rPr>
      </w:pPr>
      <w:r w:rsidRPr="001410D1">
        <w:rPr>
          <w:sz w:val="24"/>
          <w:szCs w:val="24"/>
          <w:lang w:val="tr-TR"/>
        </w:rPr>
        <w:t>Ba</w:t>
      </w:r>
      <w:r w:rsidR="00203BE9" w:rsidRPr="001410D1">
        <w:rPr>
          <w:sz w:val="24"/>
          <w:szCs w:val="24"/>
          <w:lang w:val="tr-TR"/>
        </w:rPr>
        <w:t xml:space="preserve">kanlığımızın </w:t>
      </w:r>
      <w:hyperlink r:id="rId8" w:history="1">
        <w:r w:rsidR="008D0DF4" w:rsidRPr="008D0DF4">
          <w:rPr>
            <w:rStyle w:val="Kpr"/>
            <w:sz w:val="24"/>
            <w:szCs w:val="24"/>
          </w:rPr>
          <w:t>https://enerji.gov.tr/medya-duyurular-liste</w:t>
        </w:r>
      </w:hyperlink>
      <w:r w:rsidR="008D0DF4">
        <w:t xml:space="preserve"> </w:t>
      </w:r>
      <w:r w:rsidR="00313603" w:rsidRPr="00313603">
        <w:rPr>
          <w:sz w:val="24"/>
          <w:szCs w:val="24"/>
          <w:lang w:val="tr-TR"/>
        </w:rPr>
        <w:t xml:space="preserve"> </w:t>
      </w:r>
      <w:r w:rsidR="008D630F" w:rsidRPr="001410D1">
        <w:rPr>
          <w:sz w:val="24"/>
          <w:szCs w:val="24"/>
          <w:lang w:val="tr-TR"/>
        </w:rPr>
        <w:t xml:space="preserve">internet adresinden elektronik ortamda temin edilecek olan </w:t>
      </w:r>
      <w:r w:rsidR="00230AA2">
        <w:rPr>
          <w:sz w:val="24"/>
          <w:szCs w:val="24"/>
          <w:lang w:val="tr-TR"/>
        </w:rPr>
        <w:t>Ek-1 başvuru formu</w:t>
      </w:r>
      <w:r w:rsidR="008D630F" w:rsidRPr="001410D1">
        <w:rPr>
          <w:sz w:val="24"/>
          <w:szCs w:val="24"/>
          <w:lang w:val="tr-TR"/>
        </w:rPr>
        <w:t xml:space="preserve"> gerektiğinde daha fazla bilgi vermek üzere başvuru sahibi </w:t>
      </w:r>
      <w:r w:rsidR="00DD7639">
        <w:rPr>
          <w:sz w:val="24"/>
          <w:szCs w:val="24"/>
          <w:lang w:val="tr-TR"/>
        </w:rPr>
        <w:t>üniversiteler tarafından</w:t>
      </w:r>
      <w:r w:rsidR="008D630F" w:rsidRPr="001410D1">
        <w:rPr>
          <w:sz w:val="24"/>
          <w:szCs w:val="24"/>
          <w:lang w:val="tr-TR"/>
        </w:rPr>
        <w:t xml:space="preserve"> geliştirilebilir, gerekli görülen ilaveler yapılabilir. </w:t>
      </w:r>
      <w:r w:rsidR="008D630F" w:rsidRPr="00F238CB">
        <w:rPr>
          <w:spacing w:val="-2"/>
          <w:sz w:val="24"/>
          <w:szCs w:val="24"/>
          <w:lang w:val="tr-TR"/>
        </w:rPr>
        <w:t xml:space="preserve">Enerji tasarruf miktarlarının TEP olarak hesaplanmasında, Ek-2’de verilen katsayılar kullanılır. </w:t>
      </w:r>
      <w:r w:rsidR="008D630F" w:rsidRPr="00E3275C">
        <w:rPr>
          <w:color w:val="000000" w:themeColor="text1"/>
          <w:spacing w:val="-2"/>
          <w:sz w:val="24"/>
          <w:szCs w:val="24"/>
          <w:lang w:val="tr-TR"/>
        </w:rPr>
        <w:t>Kullanılan diğer sabit veya çevrim katsayıları hesaplamaların yer aldığı bölümlerde belirtilir.</w:t>
      </w:r>
      <w:r w:rsidR="000236FF" w:rsidRPr="00E3275C">
        <w:rPr>
          <w:color w:val="000000" w:themeColor="text1"/>
          <w:spacing w:val="-2"/>
          <w:sz w:val="24"/>
          <w:szCs w:val="24"/>
          <w:lang w:val="tr-TR"/>
        </w:rPr>
        <w:t xml:space="preserve"> </w:t>
      </w:r>
      <w:r w:rsidR="00647268" w:rsidRPr="00F238CB">
        <w:rPr>
          <w:spacing w:val="-2"/>
          <w:sz w:val="24"/>
          <w:szCs w:val="24"/>
          <w:lang w:val="tr-TR"/>
        </w:rPr>
        <w:t>Aynı üniversitenin birden fazla</w:t>
      </w:r>
      <w:r w:rsidR="00AA3FC3">
        <w:rPr>
          <w:spacing w:val="-2"/>
          <w:sz w:val="24"/>
          <w:szCs w:val="24"/>
          <w:lang w:val="tr-TR"/>
        </w:rPr>
        <w:t xml:space="preserve"> kampüste uygulanmış</w:t>
      </w:r>
      <w:r w:rsidR="00647268" w:rsidRPr="00F238CB">
        <w:rPr>
          <w:spacing w:val="-2"/>
          <w:sz w:val="24"/>
          <w:szCs w:val="24"/>
          <w:lang w:val="tr-TR"/>
        </w:rPr>
        <w:t xml:space="preserve"> projesi olması halinde Ek-1 formu her proje için ayrı ayrı doldurulur. </w:t>
      </w:r>
      <w:r w:rsidR="00AA3FC3" w:rsidRPr="00AA3FC3">
        <w:rPr>
          <w:spacing w:val="-2"/>
          <w:sz w:val="24"/>
          <w:szCs w:val="24"/>
          <w:u w:val="single"/>
          <w:lang w:val="tr-TR"/>
        </w:rPr>
        <w:t xml:space="preserve">Daha önce ödül alan projeler tekrar yarışmaya katılamaz. Ayrıca,  sadece 01.01.2022 tarihinden sonra tamamlanmış olan projeler yarışma kapsamında değerlendirilecektir. </w:t>
      </w:r>
    </w:p>
    <w:p w:rsidR="00647268" w:rsidRPr="00F238CB" w:rsidRDefault="00647268" w:rsidP="000236FF">
      <w:pPr>
        <w:pStyle w:val="GvdeMetniGirintisi"/>
        <w:ind w:left="0" w:firstLine="709"/>
        <w:jc w:val="both"/>
        <w:rPr>
          <w:spacing w:val="-2"/>
          <w:szCs w:val="24"/>
        </w:rPr>
      </w:pPr>
    </w:p>
    <w:p w:rsidR="008D630F" w:rsidRPr="00D05EB9" w:rsidRDefault="00230AA2" w:rsidP="008D630F">
      <w:pPr>
        <w:tabs>
          <w:tab w:val="left" w:pos="993"/>
        </w:tabs>
        <w:ind w:firstLine="709"/>
        <w:jc w:val="both"/>
        <w:rPr>
          <w:b/>
          <w:sz w:val="24"/>
          <w:szCs w:val="24"/>
        </w:rPr>
      </w:pPr>
      <w:r>
        <w:rPr>
          <w:b/>
          <w:sz w:val="24"/>
          <w:szCs w:val="24"/>
        </w:rPr>
        <w:t>4</w:t>
      </w:r>
      <w:r w:rsidR="008D630F" w:rsidRPr="00D05EB9">
        <w:rPr>
          <w:b/>
          <w:sz w:val="24"/>
          <w:szCs w:val="24"/>
        </w:rPr>
        <w:t xml:space="preserve">. </w:t>
      </w:r>
      <w:r w:rsidR="008D630F" w:rsidRPr="00D05EB9">
        <w:rPr>
          <w:b/>
          <w:sz w:val="24"/>
          <w:szCs w:val="24"/>
        </w:rPr>
        <w:tab/>
      </w:r>
      <w:r w:rsidR="00F813E6">
        <w:rPr>
          <w:b/>
          <w:sz w:val="24"/>
          <w:szCs w:val="24"/>
        </w:rPr>
        <w:t xml:space="preserve"> </w:t>
      </w:r>
      <w:r w:rsidR="008D630F" w:rsidRPr="00D05EB9">
        <w:rPr>
          <w:b/>
          <w:sz w:val="24"/>
          <w:szCs w:val="24"/>
        </w:rPr>
        <w:t>DEĞERLENDİRME</w:t>
      </w:r>
    </w:p>
    <w:p w:rsidR="008D630F" w:rsidRPr="009E2D53" w:rsidRDefault="008D630F" w:rsidP="008D630F">
      <w:pPr>
        <w:rPr>
          <w:strike/>
          <w:color w:val="FF0000"/>
          <w:sz w:val="24"/>
          <w:szCs w:val="24"/>
          <w:lang w:val="tr-TR"/>
        </w:rPr>
      </w:pPr>
    </w:p>
    <w:p w:rsidR="00821C61" w:rsidRPr="00093372" w:rsidRDefault="008D630F" w:rsidP="000236FF">
      <w:pPr>
        <w:pStyle w:val="Balk3"/>
        <w:ind w:firstLine="709"/>
        <w:jc w:val="both"/>
        <w:rPr>
          <w:b w:val="0"/>
          <w:sz w:val="24"/>
          <w:szCs w:val="24"/>
        </w:rPr>
      </w:pPr>
      <w:r w:rsidRPr="00E3275C">
        <w:rPr>
          <w:b w:val="0"/>
          <w:color w:val="000000" w:themeColor="text1"/>
          <w:sz w:val="24"/>
          <w:szCs w:val="24"/>
        </w:rPr>
        <w:t xml:space="preserve">Yarışmaya başvuranlar tarafından sunulan bilgi ve belgelerdeki </w:t>
      </w:r>
      <w:r w:rsidR="009D4309" w:rsidRPr="00E3275C">
        <w:rPr>
          <w:b w:val="0"/>
          <w:color w:val="000000" w:themeColor="text1"/>
          <w:sz w:val="24"/>
          <w:szCs w:val="24"/>
        </w:rPr>
        <w:t>eksikliklerin tespitine yönelik</w:t>
      </w:r>
      <w:r w:rsidR="008711F1" w:rsidRPr="00E3275C">
        <w:rPr>
          <w:b w:val="0"/>
          <w:color w:val="000000" w:themeColor="text1"/>
          <w:sz w:val="24"/>
          <w:szCs w:val="24"/>
        </w:rPr>
        <w:t xml:space="preserve"> EVÇED</w:t>
      </w:r>
      <w:r w:rsidR="00203BE9" w:rsidRPr="00E3275C">
        <w:rPr>
          <w:b w:val="0"/>
          <w:color w:val="000000" w:themeColor="text1"/>
          <w:sz w:val="24"/>
          <w:szCs w:val="24"/>
        </w:rPr>
        <w:t xml:space="preserve"> </w:t>
      </w:r>
      <w:r w:rsidRPr="00E3275C">
        <w:rPr>
          <w:b w:val="0"/>
          <w:color w:val="000000" w:themeColor="text1"/>
          <w:sz w:val="24"/>
          <w:szCs w:val="24"/>
        </w:rPr>
        <w:t xml:space="preserve">tarafından yapılan incelemeler sonucu tespit edilen eksiklikler, ilgili </w:t>
      </w:r>
      <w:r w:rsidR="00DD7639" w:rsidRPr="00E3275C">
        <w:rPr>
          <w:b w:val="0"/>
          <w:color w:val="000000" w:themeColor="text1"/>
          <w:sz w:val="24"/>
          <w:szCs w:val="24"/>
        </w:rPr>
        <w:t>üniversite</w:t>
      </w:r>
      <w:r w:rsidRPr="00E3275C">
        <w:rPr>
          <w:b w:val="0"/>
          <w:color w:val="000000" w:themeColor="text1"/>
          <w:sz w:val="24"/>
          <w:szCs w:val="24"/>
        </w:rPr>
        <w:t xml:space="preserve"> tarafından tamamlanarak, kendisine tanınan süre</w:t>
      </w:r>
      <w:r w:rsidR="00203BE9" w:rsidRPr="00E3275C">
        <w:rPr>
          <w:b w:val="0"/>
          <w:color w:val="000000" w:themeColor="text1"/>
          <w:sz w:val="24"/>
          <w:szCs w:val="24"/>
        </w:rPr>
        <w:t xml:space="preserve"> zarfında </w:t>
      </w:r>
      <w:r w:rsidR="008711F1" w:rsidRPr="00E3275C">
        <w:rPr>
          <w:b w:val="0"/>
          <w:color w:val="000000" w:themeColor="text1"/>
          <w:sz w:val="24"/>
          <w:szCs w:val="24"/>
        </w:rPr>
        <w:t xml:space="preserve">EVÇED’e </w:t>
      </w:r>
      <w:r w:rsidRPr="00E3275C">
        <w:rPr>
          <w:b w:val="0"/>
          <w:color w:val="000000" w:themeColor="text1"/>
          <w:sz w:val="24"/>
          <w:szCs w:val="24"/>
        </w:rPr>
        <w:t>iletilir.</w:t>
      </w:r>
      <w:r w:rsidR="000236FF" w:rsidRPr="00E3275C">
        <w:rPr>
          <w:b w:val="0"/>
          <w:color w:val="000000" w:themeColor="text1"/>
          <w:sz w:val="24"/>
          <w:szCs w:val="24"/>
        </w:rPr>
        <w:t xml:space="preserve"> </w:t>
      </w:r>
      <w:r w:rsidRPr="00D05EB9">
        <w:rPr>
          <w:b w:val="0"/>
          <w:sz w:val="24"/>
          <w:szCs w:val="24"/>
        </w:rPr>
        <w:t xml:space="preserve">Ödül almaya layık görülen </w:t>
      </w:r>
      <w:r w:rsidR="00DD7639">
        <w:rPr>
          <w:b w:val="0"/>
          <w:sz w:val="24"/>
          <w:szCs w:val="24"/>
        </w:rPr>
        <w:t>üniversiteler</w:t>
      </w:r>
      <w:r w:rsidRPr="00D05EB9">
        <w:rPr>
          <w:b w:val="0"/>
          <w:sz w:val="24"/>
          <w:szCs w:val="24"/>
        </w:rPr>
        <w:t xml:space="preserve">, </w:t>
      </w:r>
      <w:r w:rsidR="003F3C32" w:rsidRPr="003F3C32">
        <w:rPr>
          <w:b w:val="0"/>
          <w:spacing w:val="-2"/>
          <w:sz w:val="24"/>
          <w:szCs w:val="24"/>
        </w:rPr>
        <w:t>Enerji ve Tabii Kaynaklar Bakanlığı Enerji Verimliliği ve Çevre Dairesi Başkanlığı</w:t>
      </w:r>
      <w:r w:rsidR="003F3C32" w:rsidRPr="003F3C32">
        <w:rPr>
          <w:b w:val="0"/>
          <w:sz w:val="24"/>
          <w:szCs w:val="24"/>
        </w:rPr>
        <w:t xml:space="preserve"> </w:t>
      </w:r>
      <w:r w:rsidR="003F3C32">
        <w:rPr>
          <w:b w:val="0"/>
          <w:sz w:val="24"/>
          <w:szCs w:val="24"/>
        </w:rPr>
        <w:t>(</w:t>
      </w:r>
      <w:r w:rsidR="008711F1" w:rsidRPr="00D05EB9">
        <w:rPr>
          <w:b w:val="0"/>
          <w:sz w:val="24"/>
          <w:szCs w:val="24"/>
        </w:rPr>
        <w:t>EVÇED</w:t>
      </w:r>
      <w:r w:rsidR="003F3C32">
        <w:rPr>
          <w:b w:val="0"/>
          <w:sz w:val="24"/>
          <w:szCs w:val="24"/>
        </w:rPr>
        <w:t>)</w:t>
      </w:r>
      <w:r w:rsidR="00776984" w:rsidRPr="00D05EB9">
        <w:rPr>
          <w:b w:val="0"/>
          <w:sz w:val="24"/>
          <w:szCs w:val="24"/>
        </w:rPr>
        <w:t xml:space="preserve"> </w:t>
      </w:r>
      <w:r w:rsidRPr="00D05EB9">
        <w:rPr>
          <w:b w:val="0"/>
          <w:sz w:val="24"/>
          <w:szCs w:val="24"/>
        </w:rPr>
        <w:t>tarafından oluşturulacak Değerlend</w:t>
      </w:r>
      <w:r w:rsidRPr="00666150">
        <w:rPr>
          <w:b w:val="0"/>
          <w:sz w:val="24"/>
          <w:szCs w:val="24"/>
        </w:rPr>
        <w:t xml:space="preserve">irme Jürisi (DJ) tarafından belirlenir. </w:t>
      </w:r>
    </w:p>
    <w:p w:rsidR="008D630F" w:rsidRPr="00821C61" w:rsidRDefault="008D630F" w:rsidP="00821C61">
      <w:pPr>
        <w:jc w:val="center"/>
        <w:rPr>
          <w:sz w:val="24"/>
          <w:szCs w:val="24"/>
          <w:lang w:val="tr-TR"/>
        </w:rPr>
      </w:pPr>
    </w:p>
    <w:p w:rsidR="008D630F" w:rsidRPr="00D05EB9" w:rsidRDefault="008D630F" w:rsidP="008D630F">
      <w:pPr>
        <w:pStyle w:val="Balk3"/>
        <w:tabs>
          <w:tab w:val="left" w:pos="1134"/>
        </w:tabs>
        <w:ind w:firstLine="709"/>
        <w:jc w:val="both"/>
        <w:rPr>
          <w:sz w:val="24"/>
          <w:szCs w:val="24"/>
        </w:rPr>
      </w:pPr>
      <w:r w:rsidRPr="00D05EB9">
        <w:rPr>
          <w:sz w:val="24"/>
          <w:szCs w:val="24"/>
        </w:rPr>
        <w:t>5.</w:t>
      </w:r>
      <w:r w:rsidRPr="00D05EB9">
        <w:rPr>
          <w:sz w:val="24"/>
          <w:szCs w:val="24"/>
        </w:rPr>
        <w:tab/>
        <w:t>DEĞERLENDİRME KRİTERLERİ</w:t>
      </w:r>
    </w:p>
    <w:p w:rsidR="008D630F" w:rsidRPr="00D05EB9" w:rsidRDefault="008D630F" w:rsidP="008D630F">
      <w:pPr>
        <w:pStyle w:val="Balk3"/>
        <w:tabs>
          <w:tab w:val="left" w:pos="567"/>
        </w:tabs>
        <w:jc w:val="both"/>
        <w:rPr>
          <w:sz w:val="24"/>
          <w:szCs w:val="24"/>
        </w:rPr>
      </w:pPr>
    </w:p>
    <w:p w:rsidR="008D630F" w:rsidRPr="00D05EB9" w:rsidRDefault="00DD7639" w:rsidP="0028212D">
      <w:pPr>
        <w:pStyle w:val="Balk3"/>
        <w:tabs>
          <w:tab w:val="left" w:pos="1276"/>
        </w:tabs>
        <w:ind w:firstLine="709"/>
        <w:jc w:val="both"/>
        <w:rPr>
          <w:sz w:val="24"/>
          <w:szCs w:val="24"/>
        </w:rPr>
      </w:pPr>
      <w:r>
        <w:rPr>
          <w:sz w:val="24"/>
          <w:szCs w:val="24"/>
        </w:rPr>
        <w:t xml:space="preserve">Başvurusu yapılan </w:t>
      </w:r>
      <w:r w:rsidR="008D630F" w:rsidRPr="00D05EB9">
        <w:rPr>
          <w:sz w:val="24"/>
          <w:szCs w:val="24"/>
        </w:rPr>
        <w:t>tüm projeler, aşağıdaki kriterler çerçevesinde değerlendirilir</w:t>
      </w:r>
      <w:r w:rsidR="009C2C23">
        <w:rPr>
          <w:sz w:val="24"/>
          <w:szCs w:val="24"/>
        </w:rPr>
        <w:t>:</w:t>
      </w:r>
      <w:r w:rsidR="008D630F" w:rsidRPr="00D05EB9">
        <w:rPr>
          <w:sz w:val="24"/>
          <w:szCs w:val="24"/>
        </w:rPr>
        <w:t xml:space="preserve"> </w:t>
      </w:r>
    </w:p>
    <w:p w:rsidR="008D630F" w:rsidRPr="00D05EB9" w:rsidRDefault="008D630F" w:rsidP="008D630F">
      <w:pPr>
        <w:jc w:val="both"/>
        <w:rPr>
          <w:sz w:val="24"/>
          <w:szCs w:val="24"/>
          <w:lang w:val="tr-TR"/>
        </w:rPr>
      </w:pP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Toplam tasarruf miktarı</w:t>
      </w:r>
      <w:r w:rsidR="009C2C23">
        <w:rPr>
          <w:szCs w:val="24"/>
        </w:rPr>
        <w:t>,</w:t>
      </w:r>
      <w:r w:rsidRPr="00D05EB9">
        <w:rPr>
          <w:szCs w:val="24"/>
        </w:rPr>
        <w:t xml:space="preserve"> </w:t>
      </w:r>
    </w:p>
    <w:p w:rsidR="00561ABB" w:rsidRDefault="008D630F" w:rsidP="008D630F">
      <w:pPr>
        <w:pStyle w:val="GvdeMetniGirintisi"/>
        <w:numPr>
          <w:ilvl w:val="0"/>
          <w:numId w:val="8"/>
        </w:numPr>
        <w:tabs>
          <w:tab w:val="clear" w:pos="284"/>
          <w:tab w:val="num" w:pos="993"/>
        </w:tabs>
        <w:ind w:left="0" w:firstLine="709"/>
        <w:jc w:val="both"/>
        <w:rPr>
          <w:szCs w:val="24"/>
        </w:rPr>
      </w:pPr>
      <w:r w:rsidRPr="00D05EB9">
        <w:rPr>
          <w:bCs/>
          <w:szCs w:val="24"/>
        </w:rPr>
        <w:t>Toplam tasarruf oranı, (</w:t>
      </w:r>
      <w:r w:rsidRPr="00D05EB9">
        <w:rPr>
          <w:szCs w:val="24"/>
        </w:rPr>
        <w:t xml:space="preserve">Tasarruf Miktarı / </w:t>
      </w:r>
      <w:r w:rsidR="00DD7639">
        <w:rPr>
          <w:szCs w:val="24"/>
        </w:rPr>
        <w:t>Üniversite</w:t>
      </w:r>
      <w:r w:rsidR="00DD7639" w:rsidRPr="00D05EB9">
        <w:rPr>
          <w:szCs w:val="24"/>
        </w:rPr>
        <w:t xml:space="preserve"> </w:t>
      </w:r>
      <w:r w:rsidRPr="00D05EB9">
        <w:rPr>
          <w:szCs w:val="24"/>
        </w:rPr>
        <w:t xml:space="preserve">Toplam Enerji Tüketimi)   </w:t>
      </w:r>
    </w:p>
    <w:p w:rsidR="008D630F" w:rsidRPr="00561ABB" w:rsidRDefault="008D630F" w:rsidP="00561ABB">
      <w:pPr>
        <w:jc w:val="center"/>
        <w:rPr>
          <w:lang w:val="tr-TR"/>
        </w:rPr>
      </w:pP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Ekonomiklik, (Geri Ödeme Süresi, TEP tasarruf başına toplam yatırım miktarı vb.)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Enerji yönetimi uygulamaları</w:t>
      </w:r>
      <w:r w:rsidR="009C2C23">
        <w:rPr>
          <w:szCs w:val="24"/>
        </w:rPr>
        <w:t>,</w:t>
      </w:r>
      <w:r w:rsidRPr="00D05EB9">
        <w:rPr>
          <w:szCs w:val="24"/>
        </w:rPr>
        <w:t xml:space="preserve">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Yaygınlaşma özelliği</w:t>
      </w:r>
      <w:r w:rsidR="009C2C23">
        <w:rPr>
          <w:szCs w:val="24"/>
        </w:rPr>
        <w:t>,</w:t>
      </w:r>
      <w:r w:rsidRPr="00D05EB9">
        <w:rPr>
          <w:szCs w:val="24"/>
        </w:rPr>
        <w:t xml:space="preserve">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Özgünlük, yenilikçilik ve öncülük özelliği  </w:t>
      </w:r>
    </w:p>
    <w:p w:rsidR="008D630F" w:rsidRPr="00296F1D" w:rsidRDefault="008D630F" w:rsidP="008D630F">
      <w:pPr>
        <w:pStyle w:val="GvdeMetniGirintisi"/>
        <w:tabs>
          <w:tab w:val="left" w:pos="1276"/>
        </w:tabs>
        <w:ind w:left="0" w:firstLine="0"/>
        <w:jc w:val="both"/>
        <w:rPr>
          <w:color w:val="FF0000"/>
          <w:szCs w:val="24"/>
        </w:rPr>
      </w:pPr>
    </w:p>
    <w:p w:rsidR="008D630F" w:rsidRDefault="00230AA2" w:rsidP="00093372">
      <w:pPr>
        <w:pStyle w:val="GvdeMetniGirintisi"/>
        <w:tabs>
          <w:tab w:val="left" w:pos="1134"/>
        </w:tabs>
        <w:ind w:left="0" w:firstLine="709"/>
        <w:jc w:val="both"/>
        <w:rPr>
          <w:b/>
          <w:bCs/>
          <w:szCs w:val="24"/>
        </w:rPr>
      </w:pPr>
      <w:r>
        <w:rPr>
          <w:b/>
          <w:bCs/>
          <w:szCs w:val="24"/>
        </w:rPr>
        <w:t>6</w:t>
      </w:r>
      <w:r w:rsidR="00B26240">
        <w:rPr>
          <w:b/>
          <w:bCs/>
          <w:szCs w:val="24"/>
        </w:rPr>
        <w:t>.</w:t>
      </w:r>
      <w:r w:rsidR="008D630F" w:rsidRPr="00D05EB9">
        <w:rPr>
          <w:b/>
          <w:bCs/>
          <w:szCs w:val="24"/>
        </w:rPr>
        <w:t xml:space="preserve"> </w:t>
      </w:r>
      <w:r w:rsidR="00F813E6">
        <w:rPr>
          <w:b/>
          <w:bCs/>
          <w:szCs w:val="24"/>
        </w:rPr>
        <w:t xml:space="preserve"> </w:t>
      </w:r>
      <w:r w:rsidR="008D630F" w:rsidRPr="00D05EB9">
        <w:rPr>
          <w:b/>
          <w:bCs/>
          <w:szCs w:val="24"/>
        </w:rPr>
        <w:t>ÖDÜLLENDİRME KRİTERLERİ</w:t>
      </w:r>
    </w:p>
    <w:p w:rsidR="00093372" w:rsidRPr="009E2D53" w:rsidRDefault="00093372" w:rsidP="00093372">
      <w:pPr>
        <w:pStyle w:val="GvdeMetniGirintisi"/>
        <w:tabs>
          <w:tab w:val="left" w:pos="1134"/>
        </w:tabs>
        <w:ind w:left="0" w:firstLine="709"/>
        <w:jc w:val="both"/>
        <w:rPr>
          <w:b/>
          <w:bCs/>
          <w:color w:val="FF0000"/>
          <w:szCs w:val="24"/>
        </w:rPr>
      </w:pPr>
    </w:p>
    <w:p w:rsidR="008D630F" w:rsidRPr="00E3275C" w:rsidRDefault="008D630F" w:rsidP="008D630F">
      <w:pPr>
        <w:pStyle w:val="GvdeMetniGirintisi"/>
        <w:ind w:left="0" w:firstLine="709"/>
        <w:jc w:val="both"/>
        <w:rPr>
          <w:color w:val="000000" w:themeColor="text1"/>
          <w:szCs w:val="24"/>
          <w:u w:val="single"/>
        </w:rPr>
      </w:pPr>
      <w:r w:rsidRPr="00E3275C">
        <w:rPr>
          <w:color w:val="000000" w:themeColor="text1"/>
          <w:szCs w:val="24"/>
          <w:u w:val="single"/>
        </w:rPr>
        <w:t xml:space="preserve">18/4/2007 tarihli ve 5627 sayılı Enerji Verimliliği Kanunu uyarınca enerji yöneticisi görevlendirme veya enerji yönetim birimi kurma konusundaki yükümlülüklerini yerine getirmeyen </w:t>
      </w:r>
      <w:r w:rsidR="0028212D" w:rsidRPr="00E3275C">
        <w:rPr>
          <w:color w:val="000000" w:themeColor="text1"/>
          <w:szCs w:val="24"/>
          <w:u w:val="single"/>
        </w:rPr>
        <w:t>üniversitelerin</w:t>
      </w:r>
      <w:r w:rsidRPr="00E3275C">
        <w:rPr>
          <w:color w:val="000000" w:themeColor="text1"/>
          <w:szCs w:val="24"/>
          <w:u w:val="single"/>
        </w:rPr>
        <w:t xml:space="preserve"> başvuruları dikkate ve değerlendirmeye alınmaz, bunlara ödül verilmez.</w:t>
      </w:r>
    </w:p>
    <w:p w:rsidR="008D630F" w:rsidRPr="00E3275C" w:rsidRDefault="008D630F" w:rsidP="008D630F">
      <w:pPr>
        <w:pStyle w:val="GvdeMetniGirintisi"/>
        <w:tabs>
          <w:tab w:val="left" w:pos="567"/>
        </w:tabs>
        <w:ind w:left="0" w:firstLine="0"/>
        <w:jc w:val="both"/>
        <w:rPr>
          <w:b/>
          <w:bCs/>
          <w:color w:val="000000" w:themeColor="text1"/>
          <w:szCs w:val="24"/>
          <w:u w:val="single"/>
        </w:rPr>
      </w:pPr>
    </w:p>
    <w:p w:rsidR="008D630F" w:rsidRPr="00D05EB9" w:rsidRDefault="00230AA2" w:rsidP="008D630F">
      <w:pPr>
        <w:pStyle w:val="GvdeMetniGirintisi"/>
        <w:tabs>
          <w:tab w:val="left" w:pos="993"/>
        </w:tabs>
        <w:ind w:left="0" w:firstLine="709"/>
        <w:jc w:val="both"/>
        <w:rPr>
          <w:b/>
          <w:bCs/>
          <w:szCs w:val="24"/>
        </w:rPr>
      </w:pPr>
      <w:r>
        <w:rPr>
          <w:b/>
          <w:bCs/>
          <w:szCs w:val="24"/>
        </w:rPr>
        <w:t>7</w:t>
      </w:r>
      <w:r w:rsidR="008D630F" w:rsidRPr="00D05EB9">
        <w:rPr>
          <w:b/>
          <w:bCs/>
          <w:szCs w:val="24"/>
        </w:rPr>
        <w:t>.  ÖDÜL TÖRENİ</w:t>
      </w:r>
    </w:p>
    <w:p w:rsidR="008D630F" w:rsidRPr="00D05EB9" w:rsidRDefault="008D630F" w:rsidP="008D630F">
      <w:pPr>
        <w:pStyle w:val="GvdeMetniGirintisi"/>
        <w:ind w:left="0" w:firstLine="0"/>
        <w:jc w:val="both"/>
        <w:rPr>
          <w:b/>
          <w:bCs/>
          <w:szCs w:val="24"/>
        </w:rPr>
      </w:pPr>
    </w:p>
    <w:p w:rsidR="008D630F" w:rsidRPr="00D05EB9" w:rsidRDefault="008D630F" w:rsidP="008D630F">
      <w:pPr>
        <w:pStyle w:val="GvdeMetniGirintisi"/>
        <w:ind w:left="0" w:firstLine="709"/>
        <w:jc w:val="both"/>
        <w:rPr>
          <w:szCs w:val="24"/>
        </w:rPr>
      </w:pPr>
      <w:r w:rsidRPr="00D05EB9">
        <w:rPr>
          <w:szCs w:val="24"/>
        </w:rPr>
        <w:t xml:space="preserve">Ödül almaya hak kazanan </w:t>
      </w:r>
      <w:r w:rsidR="0028212D">
        <w:rPr>
          <w:szCs w:val="24"/>
        </w:rPr>
        <w:t>üniversitelerin</w:t>
      </w:r>
      <w:r w:rsidR="00DD7639">
        <w:rPr>
          <w:szCs w:val="24"/>
        </w:rPr>
        <w:t xml:space="preserve"> </w:t>
      </w:r>
      <w:r w:rsidR="00647268" w:rsidRPr="00D05EB9">
        <w:rPr>
          <w:szCs w:val="24"/>
        </w:rPr>
        <w:t>katılım belgeleri ve/veya ödülleri</w:t>
      </w:r>
      <w:r w:rsidR="00DD7639">
        <w:rPr>
          <w:szCs w:val="24"/>
        </w:rPr>
        <w:t xml:space="preserve"> </w:t>
      </w:r>
      <w:r w:rsidRPr="00D05EB9">
        <w:rPr>
          <w:szCs w:val="24"/>
        </w:rPr>
        <w:t>üst düzey temsilcilerinin katılımıyla</w:t>
      </w:r>
      <w:r w:rsidR="00E27710" w:rsidRPr="00D05EB9">
        <w:rPr>
          <w:szCs w:val="24"/>
        </w:rPr>
        <w:t xml:space="preserve"> </w:t>
      </w:r>
      <w:r w:rsidR="0028212D" w:rsidRPr="00D05EB9">
        <w:rPr>
          <w:szCs w:val="24"/>
        </w:rPr>
        <w:t>yüz y</w:t>
      </w:r>
      <w:r w:rsidR="0028212D" w:rsidRPr="00666150">
        <w:rPr>
          <w:szCs w:val="24"/>
        </w:rPr>
        <w:t>üze</w:t>
      </w:r>
      <w:r w:rsidR="00E27710" w:rsidRPr="00666150">
        <w:rPr>
          <w:szCs w:val="24"/>
        </w:rPr>
        <w:t xml:space="preserve"> ve</w:t>
      </w:r>
      <w:r w:rsidR="005251E8" w:rsidRPr="00666150">
        <w:rPr>
          <w:szCs w:val="24"/>
        </w:rPr>
        <w:t>ya</w:t>
      </w:r>
      <w:r w:rsidR="00E27710" w:rsidRPr="00666150">
        <w:rPr>
          <w:szCs w:val="24"/>
        </w:rPr>
        <w:t xml:space="preserve"> </w:t>
      </w:r>
      <w:r w:rsidR="00CD3DDC" w:rsidRPr="00666150">
        <w:rPr>
          <w:szCs w:val="24"/>
        </w:rPr>
        <w:t xml:space="preserve">çevrimiçi </w:t>
      </w:r>
      <w:r w:rsidRPr="00666150">
        <w:rPr>
          <w:szCs w:val="24"/>
        </w:rPr>
        <w:t xml:space="preserve">gerçekleştirilecek </w:t>
      </w:r>
      <w:r w:rsidRPr="00D05EB9">
        <w:rPr>
          <w:szCs w:val="24"/>
        </w:rPr>
        <w:t>bir tören ile verilecektir.</w:t>
      </w:r>
    </w:p>
    <w:p w:rsidR="008D630F" w:rsidRPr="00D05EB9" w:rsidRDefault="008D630F" w:rsidP="008D630F">
      <w:pPr>
        <w:pStyle w:val="GvdeMetniGirintisi"/>
        <w:tabs>
          <w:tab w:val="left" w:pos="1134"/>
        </w:tabs>
        <w:ind w:left="0" w:firstLine="0"/>
        <w:jc w:val="both"/>
        <w:rPr>
          <w:szCs w:val="24"/>
        </w:rPr>
      </w:pPr>
    </w:p>
    <w:p w:rsidR="008D630F" w:rsidRPr="00D05EB9" w:rsidRDefault="00230AA2" w:rsidP="008D630F">
      <w:pPr>
        <w:pStyle w:val="GvdeMetniGirintisi"/>
        <w:tabs>
          <w:tab w:val="left" w:pos="993"/>
        </w:tabs>
        <w:ind w:left="0" w:firstLine="709"/>
        <w:jc w:val="both"/>
        <w:rPr>
          <w:b/>
          <w:bCs/>
          <w:szCs w:val="24"/>
        </w:rPr>
      </w:pPr>
      <w:r>
        <w:rPr>
          <w:b/>
          <w:szCs w:val="24"/>
        </w:rPr>
        <w:t>8</w:t>
      </w:r>
      <w:r w:rsidR="008D630F" w:rsidRPr="00D05EB9">
        <w:rPr>
          <w:b/>
          <w:szCs w:val="24"/>
        </w:rPr>
        <w:t>.</w:t>
      </w:r>
      <w:r w:rsidR="008D630F" w:rsidRPr="00D05EB9">
        <w:rPr>
          <w:b/>
          <w:szCs w:val="24"/>
        </w:rPr>
        <w:tab/>
      </w:r>
      <w:r w:rsidR="008D630F" w:rsidRPr="00D05EB9">
        <w:rPr>
          <w:b/>
          <w:bCs/>
          <w:szCs w:val="24"/>
        </w:rPr>
        <w:t xml:space="preserve">BİLGİLERİN PAYLAŞIMI </w:t>
      </w:r>
    </w:p>
    <w:p w:rsidR="008D630F" w:rsidRPr="00D05EB9" w:rsidRDefault="008D630F" w:rsidP="008D630F">
      <w:pPr>
        <w:pStyle w:val="GvdeMetniGirintisi"/>
        <w:tabs>
          <w:tab w:val="left" w:pos="567"/>
        </w:tabs>
        <w:ind w:left="0" w:firstLine="0"/>
        <w:jc w:val="both"/>
        <w:rPr>
          <w:b/>
          <w:bCs/>
          <w:szCs w:val="24"/>
        </w:rPr>
      </w:pPr>
    </w:p>
    <w:p w:rsidR="008D630F" w:rsidRPr="00D05EB9" w:rsidRDefault="008D630F" w:rsidP="008D630F">
      <w:pPr>
        <w:pStyle w:val="GvdeMetniGirintisi"/>
        <w:ind w:left="0" w:firstLine="709"/>
        <w:jc w:val="both"/>
        <w:rPr>
          <w:szCs w:val="24"/>
        </w:rPr>
      </w:pPr>
      <w:r w:rsidRPr="00D05EB9">
        <w:rPr>
          <w:szCs w:val="24"/>
        </w:rPr>
        <w:t xml:space="preserve">Yarışma ile bilgi ve tecrübelerin paylaşılması ve uygulamaların yaygınlaştırılması amaçlandığından, uygulamalara ait özet bilgiler, ayrıca izin alınmaksızın </w:t>
      </w:r>
      <w:r w:rsidR="008711F1" w:rsidRPr="00D05EB9">
        <w:rPr>
          <w:szCs w:val="24"/>
        </w:rPr>
        <w:t xml:space="preserve">EVÇED </w:t>
      </w:r>
      <w:r w:rsidRPr="00D05EB9">
        <w:rPr>
          <w:szCs w:val="24"/>
        </w:rPr>
        <w:t xml:space="preserve">tarafından hem basılı yayın olarak hem de internet üzerinden yayımlanabilecektir. </w:t>
      </w:r>
    </w:p>
    <w:p w:rsidR="008D630F" w:rsidRPr="00D05EB9" w:rsidRDefault="008D630F" w:rsidP="008D630F">
      <w:pPr>
        <w:pStyle w:val="GvdeMetniGirintisi"/>
        <w:ind w:left="0" w:firstLine="709"/>
        <w:jc w:val="both"/>
        <w:rPr>
          <w:szCs w:val="24"/>
        </w:rPr>
      </w:pPr>
    </w:p>
    <w:p w:rsidR="008D630F" w:rsidRPr="00E3275C" w:rsidRDefault="008711F1" w:rsidP="008D630F">
      <w:pPr>
        <w:pStyle w:val="Balk3"/>
        <w:ind w:firstLine="709"/>
        <w:jc w:val="both"/>
        <w:rPr>
          <w:b w:val="0"/>
          <w:color w:val="000000" w:themeColor="text1"/>
          <w:sz w:val="24"/>
          <w:szCs w:val="24"/>
        </w:rPr>
      </w:pPr>
      <w:r w:rsidRPr="00D05EB9">
        <w:rPr>
          <w:b w:val="0"/>
          <w:sz w:val="24"/>
          <w:szCs w:val="24"/>
        </w:rPr>
        <w:t>EVÇED</w:t>
      </w:r>
      <w:r w:rsidR="008D630F" w:rsidRPr="00D05EB9">
        <w:rPr>
          <w:b w:val="0"/>
          <w:sz w:val="24"/>
          <w:szCs w:val="24"/>
        </w:rPr>
        <w:t xml:space="preserve">, ödül alan </w:t>
      </w:r>
      <w:r w:rsidR="00DD7639">
        <w:rPr>
          <w:b w:val="0"/>
          <w:sz w:val="24"/>
          <w:szCs w:val="24"/>
        </w:rPr>
        <w:t>üniversitelerden</w:t>
      </w:r>
      <w:r w:rsidR="008D630F" w:rsidRPr="00D05EB9">
        <w:rPr>
          <w:b w:val="0"/>
          <w:sz w:val="24"/>
          <w:szCs w:val="24"/>
        </w:rPr>
        <w:t>, düzen</w:t>
      </w:r>
      <w:r w:rsidR="00BA0FFD">
        <w:rPr>
          <w:b w:val="0"/>
          <w:sz w:val="24"/>
          <w:szCs w:val="24"/>
        </w:rPr>
        <w:t xml:space="preserve">leyeceği </w:t>
      </w:r>
      <w:r w:rsidR="008D630F" w:rsidRPr="00D05EB9">
        <w:rPr>
          <w:b w:val="0"/>
          <w:sz w:val="24"/>
          <w:szCs w:val="24"/>
        </w:rPr>
        <w:t>Enerji Verimliliği</w:t>
      </w:r>
      <w:r w:rsidR="00BA0FFD">
        <w:rPr>
          <w:b w:val="0"/>
          <w:sz w:val="24"/>
          <w:szCs w:val="24"/>
        </w:rPr>
        <w:t xml:space="preserve"> Forum</w:t>
      </w:r>
      <w:r w:rsidR="008A3862">
        <w:rPr>
          <w:b w:val="0"/>
          <w:sz w:val="24"/>
          <w:szCs w:val="24"/>
        </w:rPr>
        <w:t>u</w:t>
      </w:r>
      <w:r w:rsidR="00BA0FFD">
        <w:rPr>
          <w:b w:val="0"/>
          <w:sz w:val="24"/>
          <w:szCs w:val="24"/>
        </w:rPr>
        <w:t xml:space="preserve"> ve Fuarı kapsamında</w:t>
      </w:r>
      <w:r w:rsidR="008D630F" w:rsidRPr="00D05EB9">
        <w:rPr>
          <w:b w:val="0"/>
          <w:sz w:val="24"/>
          <w:szCs w:val="24"/>
        </w:rPr>
        <w:t xml:space="preserve">, </w:t>
      </w:r>
      <w:r w:rsidR="003F3C32">
        <w:rPr>
          <w:b w:val="0"/>
          <w:sz w:val="24"/>
          <w:szCs w:val="24"/>
        </w:rPr>
        <w:t xml:space="preserve">enerji verimliliği </w:t>
      </w:r>
      <w:r w:rsidR="008D630F" w:rsidRPr="00D05EB9">
        <w:rPr>
          <w:b w:val="0"/>
          <w:sz w:val="24"/>
          <w:szCs w:val="24"/>
        </w:rPr>
        <w:t>uygulamalar</w:t>
      </w:r>
      <w:r w:rsidR="003F3C32">
        <w:rPr>
          <w:b w:val="0"/>
          <w:sz w:val="24"/>
          <w:szCs w:val="24"/>
        </w:rPr>
        <w:t>ına</w:t>
      </w:r>
      <w:r w:rsidR="008D630F" w:rsidRPr="00D05EB9">
        <w:rPr>
          <w:b w:val="0"/>
          <w:sz w:val="24"/>
          <w:szCs w:val="24"/>
        </w:rPr>
        <w:t xml:space="preserve"> ilişkin bilgileri bildiri, poster te</w:t>
      </w:r>
      <w:r w:rsidR="008D630F" w:rsidRPr="00E3275C">
        <w:rPr>
          <w:b w:val="0"/>
          <w:color w:val="000000" w:themeColor="text1"/>
          <w:sz w:val="24"/>
          <w:szCs w:val="24"/>
        </w:rPr>
        <w:t xml:space="preserve">bliğ, sergi ve benzeri yöntemlerle kamuoyu ile paylaşmalarını isteyebilir. Bu durumda ilgili </w:t>
      </w:r>
      <w:r w:rsidR="00DD7639" w:rsidRPr="00E3275C">
        <w:rPr>
          <w:b w:val="0"/>
          <w:color w:val="000000" w:themeColor="text1"/>
          <w:sz w:val="24"/>
          <w:szCs w:val="24"/>
        </w:rPr>
        <w:t>üniversite</w:t>
      </w:r>
      <w:r w:rsidR="008D630F" w:rsidRPr="00E3275C">
        <w:rPr>
          <w:b w:val="0"/>
          <w:color w:val="000000" w:themeColor="text1"/>
          <w:sz w:val="24"/>
          <w:szCs w:val="24"/>
        </w:rPr>
        <w:t xml:space="preserve">, yetkili bir temsilcisini görevlendirmekle yükümlüdür. Sergi ve fuarlarda kullanılmak üzere gerekli pano ve benzeri malzemeler </w:t>
      </w:r>
      <w:r w:rsidRPr="00E3275C">
        <w:rPr>
          <w:b w:val="0"/>
          <w:color w:val="000000" w:themeColor="text1"/>
          <w:sz w:val="24"/>
          <w:szCs w:val="24"/>
        </w:rPr>
        <w:t xml:space="preserve">EVÇED’in </w:t>
      </w:r>
      <w:r w:rsidR="00776984" w:rsidRPr="00E3275C">
        <w:rPr>
          <w:b w:val="0"/>
          <w:color w:val="000000" w:themeColor="text1"/>
          <w:sz w:val="24"/>
          <w:szCs w:val="24"/>
        </w:rPr>
        <w:t xml:space="preserve">veya </w:t>
      </w:r>
      <w:r w:rsidRPr="00E3275C">
        <w:rPr>
          <w:b w:val="0"/>
          <w:color w:val="000000" w:themeColor="text1"/>
          <w:sz w:val="24"/>
          <w:szCs w:val="24"/>
        </w:rPr>
        <w:t>EVÇED</w:t>
      </w:r>
      <w:r w:rsidR="008D630F" w:rsidRPr="00E3275C">
        <w:rPr>
          <w:b w:val="0"/>
          <w:color w:val="000000" w:themeColor="text1"/>
          <w:sz w:val="24"/>
          <w:szCs w:val="24"/>
        </w:rPr>
        <w:t xml:space="preserve">’in görevlendireceği gerçek veya tüzel kişilerin istekleri doğrultusunda ilgili </w:t>
      </w:r>
      <w:r w:rsidR="00DD7639" w:rsidRPr="00E3275C">
        <w:rPr>
          <w:b w:val="0"/>
          <w:color w:val="000000" w:themeColor="text1"/>
          <w:sz w:val="24"/>
          <w:szCs w:val="24"/>
        </w:rPr>
        <w:t>üniversiteler</w:t>
      </w:r>
      <w:r w:rsidR="008D630F" w:rsidRPr="00E3275C">
        <w:rPr>
          <w:b w:val="0"/>
          <w:color w:val="000000" w:themeColor="text1"/>
          <w:sz w:val="24"/>
          <w:szCs w:val="24"/>
        </w:rPr>
        <w:t xml:space="preserve"> tarafından hazırlanır.</w:t>
      </w:r>
    </w:p>
    <w:p w:rsidR="00230AA2" w:rsidRPr="00093372" w:rsidRDefault="008D630F" w:rsidP="00857D0C">
      <w:pPr>
        <w:pStyle w:val="GvdeMetniGirintisi"/>
        <w:ind w:left="0" w:firstLine="708"/>
        <w:jc w:val="both"/>
        <w:rPr>
          <w:szCs w:val="24"/>
        </w:rPr>
      </w:pPr>
      <w:r w:rsidRPr="00E3275C">
        <w:rPr>
          <w:color w:val="000000" w:themeColor="text1"/>
          <w:szCs w:val="24"/>
        </w:rPr>
        <w:t>Ö</w:t>
      </w:r>
      <w:r w:rsidRPr="00D05EB9">
        <w:rPr>
          <w:szCs w:val="24"/>
        </w:rPr>
        <w:t xml:space="preserve">dül alan </w:t>
      </w:r>
      <w:r w:rsidR="00DD7639">
        <w:rPr>
          <w:szCs w:val="24"/>
        </w:rPr>
        <w:t>üniversiteler</w:t>
      </w:r>
      <w:r w:rsidRPr="00D05EB9">
        <w:rPr>
          <w:szCs w:val="24"/>
        </w:rPr>
        <w:t xml:space="preserve">, </w:t>
      </w:r>
      <w:r w:rsidR="008711F1" w:rsidRPr="00E3275C">
        <w:rPr>
          <w:color w:val="000000" w:themeColor="text1"/>
          <w:szCs w:val="24"/>
        </w:rPr>
        <w:t>EVÇED</w:t>
      </w:r>
      <w:r w:rsidR="003F3C32" w:rsidRPr="00E3275C">
        <w:rPr>
          <w:color w:val="000000" w:themeColor="text1"/>
          <w:szCs w:val="24"/>
        </w:rPr>
        <w:t xml:space="preserve"> ve YÖK </w:t>
      </w:r>
      <w:r w:rsidRPr="00E3275C">
        <w:rPr>
          <w:color w:val="000000" w:themeColor="text1"/>
          <w:szCs w:val="24"/>
        </w:rPr>
        <w:t>tarafından internet üzerinden ilan edilir</w:t>
      </w:r>
      <w:r w:rsidR="003F3C32">
        <w:rPr>
          <w:szCs w:val="24"/>
        </w:rPr>
        <w:t>.</w:t>
      </w:r>
    </w:p>
    <w:p w:rsidR="0028212D" w:rsidRDefault="0028212D" w:rsidP="00230AA2">
      <w:pPr>
        <w:pStyle w:val="GvdeMetniGirintisi"/>
        <w:tabs>
          <w:tab w:val="left" w:pos="993"/>
        </w:tabs>
        <w:ind w:left="0" w:firstLine="709"/>
        <w:jc w:val="center"/>
        <w:rPr>
          <w:b/>
          <w:szCs w:val="24"/>
        </w:rPr>
      </w:pPr>
    </w:p>
    <w:p w:rsidR="008D630F" w:rsidRPr="00D05EB9" w:rsidRDefault="00230AA2" w:rsidP="008D630F">
      <w:pPr>
        <w:pStyle w:val="GvdeMetniGirintisi"/>
        <w:tabs>
          <w:tab w:val="left" w:pos="993"/>
        </w:tabs>
        <w:ind w:left="0" w:firstLine="709"/>
        <w:jc w:val="both"/>
        <w:rPr>
          <w:b/>
          <w:szCs w:val="24"/>
        </w:rPr>
      </w:pPr>
      <w:r>
        <w:rPr>
          <w:b/>
          <w:szCs w:val="24"/>
        </w:rPr>
        <w:t>9</w:t>
      </w:r>
      <w:r w:rsidR="008D630F" w:rsidRPr="00D05EB9">
        <w:rPr>
          <w:b/>
          <w:szCs w:val="24"/>
        </w:rPr>
        <w:t>.</w:t>
      </w:r>
      <w:r w:rsidR="008D630F" w:rsidRPr="00D05EB9">
        <w:rPr>
          <w:b/>
          <w:szCs w:val="24"/>
        </w:rPr>
        <w:tab/>
        <w:t xml:space="preserve">BAŞVURU </w:t>
      </w:r>
    </w:p>
    <w:p w:rsidR="008D630F" w:rsidRPr="00D05EB9" w:rsidRDefault="008D630F" w:rsidP="008D630F">
      <w:pPr>
        <w:pStyle w:val="GvdeMetniGirintisi"/>
        <w:ind w:left="0" w:firstLine="709"/>
        <w:jc w:val="both"/>
        <w:rPr>
          <w:b/>
          <w:szCs w:val="24"/>
        </w:rPr>
      </w:pPr>
    </w:p>
    <w:p w:rsidR="008D630F" w:rsidRPr="00D05EB9" w:rsidRDefault="008D630F" w:rsidP="008D630F">
      <w:pPr>
        <w:pStyle w:val="GvdeMetniGirintisi"/>
        <w:ind w:left="0" w:firstLine="709"/>
        <w:jc w:val="both"/>
        <w:rPr>
          <w:szCs w:val="24"/>
        </w:rPr>
      </w:pPr>
      <w:r w:rsidRPr="00A129ED">
        <w:rPr>
          <w:bCs/>
          <w:szCs w:val="24"/>
        </w:rPr>
        <w:t xml:space="preserve">Başvurular, </w:t>
      </w:r>
      <w:r w:rsidR="00374360" w:rsidRPr="00A129ED">
        <w:rPr>
          <w:bCs/>
          <w:szCs w:val="24"/>
        </w:rPr>
        <w:t xml:space="preserve">üst yazı </w:t>
      </w:r>
      <w:r w:rsidR="0071327E" w:rsidRPr="00A129ED">
        <w:rPr>
          <w:bCs/>
          <w:szCs w:val="24"/>
        </w:rPr>
        <w:t xml:space="preserve">ekinde </w:t>
      </w:r>
      <w:r w:rsidR="00A129ED" w:rsidRPr="00A129ED">
        <w:rPr>
          <w:b/>
          <w:bCs/>
          <w:szCs w:val="24"/>
          <w:u w:val="single"/>
        </w:rPr>
        <w:t>2</w:t>
      </w:r>
      <w:r w:rsidR="00760059">
        <w:rPr>
          <w:b/>
          <w:bCs/>
          <w:szCs w:val="24"/>
          <w:u w:val="single"/>
        </w:rPr>
        <w:t>8</w:t>
      </w:r>
      <w:r w:rsidR="003F3C32" w:rsidRPr="00A129ED">
        <w:rPr>
          <w:b/>
          <w:bCs/>
          <w:szCs w:val="24"/>
          <w:u w:val="single"/>
        </w:rPr>
        <w:t xml:space="preserve"> </w:t>
      </w:r>
      <w:r w:rsidR="00A129ED" w:rsidRPr="00A129ED">
        <w:rPr>
          <w:b/>
          <w:bCs/>
          <w:szCs w:val="24"/>
          <w:u w:val="single"/>
        </w:rPr>
        <w:t>Temmuz</w:t>
      </w:r>
      <w:r w:rsidR="003F3C32" w:rsidRPr="00A129ED">
        <w:rPr>
          <w:b/>
          <w:bCs/>
          <w:szCs w:val="24"/>
          <w:u w:val="single"/>
        </w:rPr>
        <w:t xml:space="preserve"> 202</w:t>
      </w:r>
      <w:r w:rsidR="008D0DF4" w:rsidRPr="00A129ED">
        <w:rPr>
          <w:b/>
          <w:bCs/>
          <w:szCs w:val="24"/>
          <w:u w:val="single"/>
        </w:rPr>
        <w:t>3</w:t>
      </w:r>
      <w:r w:rsidR="003F3C32" w:rsidRPr="003F3C32">
        <w:rPr>
          <w:b/>
          <w:bCs/>
          <w:szCs w:val="24"/>
          <w:u w:val="single"/>
        </w:rPr>
        <w:t xml:space="preserve"> </w:t>
      </w:r>
      <w:r w:rsidR="00443AA9" w:rsidRPr="003F3C32">
        <w:rPr>
          <w:b/>
          <w:bCs/>
          <w:szCs w:val="24"/>
          <w:u w:val="single"/>
        </w:rPr>
        <w:t>g</w:t>
      </w:r>
      <w:r w:rsidR="00443AA9" w:rsidRPr="00D05EB9">
        <w:rPr>
          <w:b/>
          <w:bCs/>
          <w:szCs w:val="24"/>
          <w:u w:val="single"/>
        </w:rPr>
        <w:t>ünü mesai bitimine kadar</w:t>
      </w:r>
      <w:r w:rsidR="0059458F" w:rsidRPr="00D05EB9">
        <w:rPr>
          <w:b/>
          <w:bCs/>
          <w:szCs w:val="24"/>
          <w:u w:val="single"/>
        </w:rPr>
        <w:t xml:space="preserve"> </w:t>
      </w:r>
      <w:r w:rsidR="008711F1" w:rsidRPr="00D05EB9">
        <w:rPr>
          <w:szCs w:val="24"/>
        </w:rPr>
        <w:t xml:space="preserve">Enerji ve Tabii Kaynaklar Bakanlığı, Enerji </w:t>
      </w:r>
      <w:r w:rsidR="003948DB" w:rsidRPr="00D05EB9">
        <w:rPr>
          <w:szCs w:val="24"/>
        </w:rPr>
        <w:t xml:space="preserve">Verimliliği </w:t>
      </w:r>
      <w:r w:rsidR="008711F1" w:rsidRPr="00D05EB9">
        <w:rPr>
          <w:szCs w:val="24"/>
        </w:rPr>
        <w:t>ve Çevre Dairesi Başkanlığı</w:t>
      </w:r>
      <w:r w:rsidRPr="00D05EB9">
        <w:rPr>
          <w:szCs w:val="24"/>
        </w:rPr>
        <w:t xml:space="preserve">, </w:t>
      </w:r>
      <w:r w:rsidR="0047774F" w:rsidRPr="00D05EB9">
        <w:rPr>
          <w:szCs w:val="24"/>
        </w:rPr>
        <w:t xml:space="preserve">Nasuh Akar Mah. </w:t>
      </w:r>
      <w:r w:rsidR="008711F1" w:rsidRPr="00D05EB9">
        <w:rPr>
          <w:rStyle w:val="lrzxr"/>
        </w:rPr>
        <w:t>Türkocağı Cd. D:2, 06520 Çankaya/ANKARA</w:t>
      </w:r>
      <w:r w:rsidR="0059458F" w:rsidRPr="00D05EB9">
        <w:rPr>
          <w:rStyle w:val="lrzxr"/>
        </w:rPr>
        <w:t xml:space="preserve"> </w:t>
      </w:r>
      <w:r w:rsidRPr="00D05EB9">
        <w:rPr>
          <w:szCs w:val="24"/>
        </w:rPr>
        <w:t xml:space="preserve">adresine yapılır. </w:t>
      </w:r>
    </w:p>
    <w:p w:rsidR="008D630F" w:rsidRPr="00D05EB9" w:rsidRDefault="008D630F" w:rsidP="008D630F">
      <w:pPr>
        <w:pStyle w:val="GvdeMetniGirintisi"/>
        <w:tabs>
          <w:tab w:val="left" w:pos="1418"/>
        </w:tabs>
        <w:ind w:left="0" w:firstLine="0"/>
        <w:jc w:val="both"/>
        <w:rPr>
          <w:szCs w:val="24"/>
        </w:rPr>
      </w:pPr>
    </w:p>
    <w:p w:rsidR="008D630F" w:rsidRPr="00E3275C" w:rsidRDefault="008D630F" w:rsidP="00093372">
      <w:pPr>
        <w:pStyle w:val="GvdeMetni"/>
        <w:ind w:firstLine="709"/>
        <w:jc w:val="both"/>
        <w:rPr>
          <w:bCs/>
          <w:szCs w:val="24"/>
        </w:rPr>
      </w:pPr>
      <w:r w:rsidRPr="00E3275C">
        <w:rPr>
          <w:bCs/>
          <w:szCs w:val="24"/>
        </w:rPr>
        <w:t>Yarışma hakkında daha fazla bilgi aşağıda isim ve iletişim bilgileri verilen kişilerden alınabilir.</w:t>
      </w:r>
    </w:p>
    <w:p w:rsidR="007D2C5C" w:rsidRPr="00E3275C" w:rsidRDefault="007D2C5C" w:rsidP="00093372">
      <w:pPr>
        <w:pStyle w:val="GvdeMetni"/>
        <w:ind w:firstLine="709"/>
        <w:jc w:val="both"/>
        <w:rPr>
          <w:bCs/>
          <w:szCs w:val="24"/>
        </w:rPr>
      </w:pPr>
    </w:p>
    <w:tbl>
      <w:tblPr>
        <w:tblStyle w:val="TabloKlavuzu"/>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3488"/>
        <w:gridCol w:w="1638"/>
        <w:gridCol w:w="3412"/>
      </w:tblGrid>
      <w:tr w:rsidR="00E3275C" w:rsidRPr="00E3275C" w:rsidTr="008D0DF4">
        <w:trPr>
          <w:trHeight w:val="611"/>
        </w:trPr>
        <w:tc>
          <w:tcPr>
            <w:tcW w:w="5049" w:type="dxa"/>
            <w:gridSpan w:val="2"/>
          </w:tcPr>
          <w:p w:rsidR="00E3275C" w:rsidRPr="00E3275C" w:rsidRDefault="00E3275C" w:rsidP="00093372">
            <w:pPr>
              <w:pStyle w:val="GvdeMetni"/>
              <w:jc w:val="both"/>
              <w:rPr>
                <w:b/>
                <w:bCs/>
                <w:szCs w:val="24"/>
                <w:u w:val="single"/>
              </w:rPr>
            </w:pPr>
            <w:r w:rsidRPr="00E3275C">
              <w:rPr>
                <w:b/>
                <w:bCs/>
                <w:szCs w:val="24"/>
                <w:u w:val="single"/>
              </w:rPr>
              <w:t>Teknik hususlarda bilgi almak üzere</w:t>
            </w:r>
            <w:r>
              <w:rPr>
                <w:b/>
                <w:bCs/>
                <w:szCs w:val="24"/>
                <w:u w:val="single"/>
              </w:rPr>
              <w:t>:</w:t>
            </w:r>
          </w:p>
        </w:tc>
        <w:tc>
          <w:tcPr>
            <w:tcW w:w="5050" w:type="dxa"/>
            <w:gridSpan w:val="2"/>
          </w:tcPr>
          <w:p w:rsidR="00E3275C" w:rsidRDefault="00E3275C" w:rsidP="00E3275C">
            <w:pPr>
              <w:pStyle w:val="GvdeMetni"/>
              <w:jc w:val="both"/>
              <w:rPr>
                <w:b/>
                <w:bCs/>
                <w:szCs w:val="24"/>
                <w:u w:val="single"/>
              </w:rPr>
            </w:pPr>
            <w:r w:rsidRPr="00E3275C">
              <w:rPr>
                <w:b/>
                <w:bCs/>
                <w:szCs w:val="24"/>
                <w:u w:val="single"/>
              </w:rPr>
              <w:t>İdari hususlarda bilgi almak üzere:</w:t>
            </w:r>
          </w:p>
          <w:p w:rsidR="00E3275C" w:rsidRPr="00E3275C" w:rsidRDefault="00E3275C" w:rsidP="00E3275C">
            <w:pPr>
              <w:pStyle w:val="GvdeMetni"/>
              <w:jc w:val="both"/>
              <w:rPr>
                <w:b/>
                <w:bCs/>
                <w:szCs w:val="24"/>
                <w:u w:val="single"/>
              </w:rPr>
            </w:pPr>
          </w:p>
        </w:tc>
      </w:tr>
      <w:tr w:rsidR="00E3275C" w:rsidRPr="00E3275C" w:rsidTr="008D0DF4">
        <w:trPr>
          <w:trHeight w:val="297"/>
        </w:trPr>
        <w:tc>
          <w:tcPr>
            <w:tcW w:w="1561" w:type="dxa"/>
          </w:tcPr>
          <w:p w:rsidR="00E3275C" w:rsidRPr="00E3275C" w:rsidRDefault="00E3275C" w:rsidP="00E3275C">
            <w:pPr>
              <w:pStyle w:val="GvdeMetni"/>
              <w:jc w:val="both"/>
              <w:rPr>
                <w:bCs/>
                <w:szCs w:val="24"/>
              </w:rPr>
            </w:pPr>
            <w:r w:rsidRPr="00E3275C">
              <w:rPr>
                <w:szCs w:val="24"/>
              </w:rPr>
              <w:t>Adı SOYADI</w:t>
            </w:r>
          </w:p>
        </w:tc>
        <w:tc>
          <w:tcPr>
            <w:tcW w:w="3487" w:type="dxa"/>
          </w:tcPr>
          <w:p w:rsidR="00E3275C" w:rsidRPr="00E3275C" w:rsidRDefault="00E3275C" w:rsidP="00E3275C">
            <w:pPr>
              <w:pStyle w:val="GvdeMetni"/>
              <w:jc w:val="both"/>
              <w:rPr>
                <w:bCs/>
                <w:szCs w:val="24"/>
              </w:rPr>
            </w:pPr>
            <w:r w:rsidRPr="00E3275C">
              <w:rPr>
                <w:szCs w:val="24"/>
              </w:rPr>
              <w:t>:Veysel ATASOY</w:t>
            </w:r>
          </w:p>
        </w:tc>
        <w:tc>
          <w:tcPr>
            <w:tcW w:w="1638" w:type="dxa"/>
          </w:tcPr>
          <w:p w:rsidR="00E3275C" w:rsidRPr="00E3275C" w:rsidRDefault="00E3275C" w:rsidP="00E3275C">
            <w:pPr>
              <w:pStyle w:val="GvdeMetni"/>
              <w:jc w:val="both"/>
              <w:rPr>
                <w:bCs/>
                <w:szCs w:val="24"/>
              </w:rPr>
            </w:pPr>
            <w:r w:rsidRPr="00E3275C">
              <w:rPr>
                <w:szCs w:val="24"/>
              </w:rPr>
              <w:t>Adı SOYADI</w:t>
            </w:r>
          </w:p>
        </w:tc>
        <w:tc>
          <w:tcPr>
            <w:tcW w:w="3412" w:type="dxa"/>
          </w:tcPr>
          <w:p w:rsidR="00E3275C" w:rsidRPr="00E3275C" w:rsidRDefault="00E3275C" w:rsidP="00E3275C">
            <w:pPr>
              <w:pStyle w:val="GvdeMetni"/>
              <w:jc w:val="both"/>
              <w:rPr>
                <w:bCs/>
                <w:szCs w:val="24"/>
              </w:rPr>
            </w:pPr>
            <w:r w:rsidRPr="00E3275C">
              <w:rPr>
                <w:bCs/>
                <w:szCs w:val="24"/>
              </w:rPr>
              <w:t>:Nermin Seda BÜYÜKMIHCI</w:t>
            </w:r>
          </w:p>
        </w:tc>
      </w:tr>
      <w:tr w:rsidR="00E3275C" w:rsidRPr="00E3275C" w:rsidTr="008D0DF4">
        <w:trPr>
          <w:trHeight w:val="313"/>
        </w:trPr>
        <w:tc>
          <w:tcPr>
            <w:tcW w:w="1561" w:type="dxa"/>
          </w:tcPr>
          <w:p w:rsidR="00E3275C" w:rsidRPr="00E3275C" w:rsidRDefault="00E3275C" w:rsidP="00E3275C">
            <w:pPr>
              <w:pStyle w:val="GvdeMetni"/>
              <w:jc w:val="both"/>
              <w:rPr>
                <w:bCs/>
                <w:szCs w:val="24"/>
              </w:rPr>
            </w:pPr>
            <w:r w:rsidRPr="00E3275C">
              <w:rPr>
                <w:bCs/>
                <w:szCs w:val="24"/>
              </w:rPr>
              <w:t>Unvanı</w:t>
            </w:r>
          </w:p>
        </w:tc>
        <w:tc>
          <w:tcPr>
            <w:tcW w:w="3487" w:type="dxa"/>
          </w:tcPr>
          <w:p w:rsidR="00E3275C" w:rsidRPr="00E3275C" w:rsidRDefault="00E3275C" w:rsidP="00E3275C">
            <w:pPr>
              <w:pStyle w:val="GvdeMetni"/>
              <w:jc w:val="both"/>
              <w:rPr>
                <w:bCs/>
                <w:szCs w:val="24"/>
              </w:rPr>
            </w:pPr>
            <w:r w:rsidRPr="00E3275C">
              <w:rPr>
                <w:bCs/>
                <w:szCs w:val="24"/>
              </w:rPr>
              <w:t>:ETK Uzman Yardımcısı</w:t>
            </w:r>
          </w:p>
        </w:tc>
        <w:tc>
          <w:tcPr>
            <w:tcW w:w="1638" w:type="dxa"/>
          </w:tcPr>
          <w:p w:rsidR="00E3275C" w:rsidRPr="00E3275C" w:rsidRDefault="00E3275C" w:rsidP="00E3275C">
            <w:pPr>
              <w:pStyle w:val="GvdeMetni"/>
              <w:jc w:val="both"/>
              <w:rPr>
                <w:bCs/>
                <w:szCs w:val="24"/>
              </w:rPr>
            </w:pPr>
            <w:r w:rsidRPr="00E3275C">
              <w:rPr>
                <w:bCs/>
                <w:szCs w:val="24"/>
              </w:rPr>
              <w:t>Unvanı</w:t>
            </w:r>
          </w:p>
        </w:tc>
        <w:tc>
          <w:tcPr>
            <w:tcW w:w="3412" w:type="dxa"/>
          </w:tcPr>
          <w:p w:rsidR="00E3275C" w:rsidRPr="00E3275C" w:rsidRDefault="00E3275C" w:rsidP="00E3275C">
            <w:pPr>
              <w:pStyle w:val="GvdeMetni"/>
              <w:jc w:val="both"/>
              <w:rPr>
                <w:bCs/>
                <w:szCs w:val="24"/>
              </w:rPr>
            </w:pPr>
            <w:r w:rsidRPr="00E3275C">
              <w:rPr>
                <w:bCs/>
                <w:szCs w:val="24"/>
              </w:rPr>
              <w:t>:Şef</w:t>
            </w:r>
          </w:p>
        </w:tc>
      </w:tr>
      <w:tr w:rsidR="00E3275C" w:rsidRPr="00E3275C" w:rsidTr="008D0DF4">
        <w:trPr>
          <w:trHeight w:val="297"/>
        </w:trPr>
        <w:tc>
          <w:tcPr>
            <w:tcW w:w="1561" w:type="dxa"/>
          </w:tcPr>
          <w:p w:rsidR="00E3275C" w:rsidRPr="00E3275C" w:rsidRDefault="00E3275C" w:rsidP="00E3275C">
            <w:pPr>
              <w:pStyle w:val="GvdeMetni"/>
              <w:jc w:val="both"/>
              <w:rPr>
                <w:bCs/>
                <w:szCs w:val="24"/>
              </w:rPr>
            </w:pPr>
            <w:r w:rsidRPr="00E3275C">
              <w:rPr>
                <w:szCs w:val="24"/>
              </w:rPr>
              <w:t>Telefon No</w:t>
            </w:r>
          </w:p>
        </w:tc>
        <w:tc>
          <w:tcPr>
            <w:tcW w:w="3487" w:type="dxa"/>
          </w:tcPr>
          <w:p w:rsidR="00E3275C" w:rsidRPr="00E3275C" w:rsidRDefault="00E3275C" w:rsidP="00E3275C">
            <w:pPr>
              <w:pStyle w:val="GvdeMetni"/>
              <w:jc w:val="both"/>
              <w:rPr>
                <w:bCs/>
                <w:szCs w:val="24"/>
              </w:rPr>
            </w:pPr>
            <w:r w:rsidRPr="00E3275C">
              <w:rPr>
                <w:bCs/>
                <w:szCs w:val="24"/>
              </w:rPr>
              <w:t>:</w:t>
            </w:r>
            <w:r w:rsidRPr="00E3275C">
              <w:rPr>
                <w:szCs w:val="24"/>
              </w:rPr>
              <w:t xml:space="preserve"> (312) 546 </w:t>
            </w:r>
            <w:r w:rsidR="00BA0FFD">
              <w:rPr>
                <w:szCs w:val="24"/>
              </w:rPr>
              <w:t>55</w:t>
            </w:r>
            <w:r w:rsidRPr="00E3275C">
              <w:rPr>
                <w:szCs w:val="24"/>
              </w:rPr>
              <w:t xml:space="preserve"> </w:t>
            </w:r>
            <w:r w:rsidR="00BA0FFD">
              <w:rPr>
                <w:szCs w:val="24"/>
              </w:rPr>
              <w:t>92</w:t>
            </w:r>
          </w:p>
        </w:tc>
        <w:tc>
          <w:tcPr>
            <w:tcW w:w="1638" w:type="dxa"/>
          </w:tcPr>
          <w:p w:rsidR="00E3275C" w:rsidRPr="00E3275C" w:rsidRDefault="00E3275C" w:rsidP="00E3275C">
            <w:pPr>
              <w:pStyle w:val="GvdeMetni"/>
              <w:jc w:val="both"/>
              <w:rPr>
                <w:bCs/>
                <w:szCs w:val="24"/>
              </w:rPr>
            </w:pPr>
            <w:r w:rsidRPr="00E3275C">
              <w:rPr>
                <w:szCs w:val="24"/>
              </w:rPr>
              <w:t>Telefon No</w:t>
            </w:r>
          </w:p>
        </w:tc>
        <w:tc>
          <w:tcPr>
            <w:tcW w:w="3412" w:type="dxa"/>
          </w:tcPr>
          <w:p w:rsidR="00E3275C" w:rsidRPr="00E3275C" w:rsidRDefault="00E3275C" w:rsidP="00E3275C">
            <w:pPr>
              <w:pStyle w:val="GvdeMetni"/>
              <w:jc w:val="both"/>
              <w:rPr>
                <w:bCs/>
                <w:szCs w:val="24"/>
              </w:rPr>
            </w:pPr>
            <w:r w:rsidRPr="00E3275C">
              <w:rPr>
                <w:bCs/>
                <w:szCs w:val="24"/>
              </w:rPr>
              <w:t>:</w:t>
            </w:r>
            <w:r w:rsidRPr="00E3275C">
              <w:rPr>
                <w:szCs w:val="24"/>
              </w:rPr>
              <w:t xml:space="preserve"> (312) 546 </w:t>
            </w:r>
            <w:r w:rsidR="00BA0FFD">
              <w:rPr>
                <w:szCs w:val="24"/>
              </w:rPr>
              <w:t>55</w:t>
            </w:r>
            <w:r w:rsidRPr="00E3275C">
              <w:rPr>
                <w:szCs w:val="24"/>
              </w:rPr>
              <w:t xml:space="preserve"> </w:t>
            </w:r>
            <w:r w:rsidR="00BA0FFD">
              <w:rPr>
                <w:szCs w:val="24"/>
              </w:rPr>
              <w:t>98</w:t>
            </w:r>
          </w:p>
        </w:tc>
      </w:tr>
      <w:tr w:rsidR="00E3275C" w:rsidRPr="00E3275C" w:rsidTr="008D0DF4">
        <w:trPr>
          <w:trHeight w:val="297"/>
        </w:trPr>
        <w:tc>
          <w:tcPr>
            <w:tcW w:w="1561" w:type="dxa"/>
          </w:tcPr>
          <w:p w:rsidR="00E3275C" w:rsidRPr="00E3275C" w:rsidRDefault="00E3275C" w:rsidP="00E3275C">
            <w:pPr>
              <w:pStyle w:val="GvdeMetni"/>
              <w:jc w:val="both"/>
              <w:rPr>
                <w:bCs/>
                <w:szCs w:val="24"/>
              </w:rPr>
            </w:pPr>
            <w:r w:rsidRPr="00E3275C">
              <w:rPr>
                <w:bCs/>
                <w:szCs w:val="24"/>
              </w:rPr>
              <w:t>Faks No</w:t>
            </w:r>
          </w:p>
        </w:tc>
        <w:tc>
          <w:tcPr>
            <w:tcW w:w="3487" w:type="dxa"/>
          </w:tcPr>
          <w:p w:rsidR="00E3275C" w:rsidRPr="00E3275C" w:rsidRDefault="00E3275C" w:rsidP="00E3275C">
            <w:pPr>
              <w:pStyle w:val="GvdeMetni"/>
              <w:jc w:val="both"/>
              <w:rPr>
                <w:bCs/>
                <w:szCs w:val="24"/>
              </w:rPr>
            </w:pPr>
            <w:r w:rsidRPr="00E3275C">
              <w:rPr>
                <w:bCs/>
                <w:szCs w:val="24"/>
              </w:rPr>
              <w:t>:</w:t>
            </w:r>
            <w:r w:rsidRPr="00E3275C">
              <w:rPr>
                <w:szCs w:val="24"/>
              </w:rPr>
              <w:t xml:space="preserve"> (312) 222 57 60</w:t>
            </w:r>
          </w:p>
        </w:tc>
        <w:tc>
          <w:tcPr>
            <w:tcW w:w="1638" w:type="dxa"/>
          </w:tcPr>
          <w:p w:rsidR="00E3275C" w:rsidRPr="00E3275C" w:rsidRDefault="00E3275C" w:rsidP="00E3275C">
            <w:pPr>
              <w:pStyle w:val="GvdeMetni"/>
              <w:jc w:val="both"/>
              <w:rPr>
                <w:bCs/>
                <w:szCs w:val="24"/>
              </w:rPr>
            </w:pPr>
            <w:r w:rsidRPr="00E3275C">
              <w:rPr>
                <w:bCs/>
                <w:szCs w:val="24"/>
              </w:rPr>
              <w:t>Faks No</w:t>
            </w:r>
          </w:p>
        </w:tc>
        <w:tc>
          <w:tcPr>
            <w:tcW w:w="3412" w:type="dxa"/>
          </w:tcPr>
          <w:p w:rsidR="00E3275C" w:rsidRPr="00E3275C" w:rsidRDefault="00E3275C" w:rsidP="00E3275C">
            <w:pPr>
              <w:pStyle w:val="GvdeMetni"/>
              <w:jc w:val="both"/>
              <w:rPr>
                <w:bCs/>
                <w:szCs w:val="24"/>
              </w:rPr>
            </w:pPr>
            <w:r w:rsidRPr="00E3275C">
              <w:rPr>
                <w:bCs/>
                <w:szCs w:val="24"/>
              </w:rPr>
              <w:t>:</w:t>
            </w:r>
            <w:r w:rsidRPr="00E3275C">
              <w:rPr>
                <w:szCs w:val="24"/>
              </w:rPr>
              <w:t xml:space="preserve"> (312) 222 57 60</w:t>
            </w:r>
          </w:p>
        </w:tc>
      </w:tr>
      <w:tr w:rsidR="00E3275C" w:rsidRPr="00E3275C" w:rsidTr="008D0DF4">
        <w:trPr>
          <w:trHeight w:val="313"/>
        </w:trPr>
        <w:tc>
          <w:tcPr>
            <w:tcW w:w="1561" w:type="dxa"/>
          </w:tcPr>
          <w:p w:rsidR="00E3275C" w:rsidRPr="00E3275C" w:rsidRDefault="00E3275C" w:rsidP="00E3275C">
            <w:pPr>
              <w:pStyle w:val="GvdeMetni"/>
              <w:jc w:val="both"/>
              <w:rPr>
                <w:bCs/>
                <w:szCs w:val="24"/>
              </w:rPr>
            </w:pPr>
            <w:r w:rsidRPr="00E3275C">
              <w:rPr>
                <w:bCs/>
                <w:szCs w:val="24"/>
              </w:rPr>
              <w:t>e-mail</w:t>
            </w:r>
          </w:p>
        </w:tc>
        <w:tc>
          <w:tcPr>
            <w:tcW w:w="3487" w:type="dxa"/>
          </w:tcPr>
          <w:p w:rsidR="00E3275C" w:rsidRPr="00E3275C" w:rsidRDefault="00E3275C" w:rsidP="00E3275C">
            <w:pPr>
              <w:pStyle w:val="GvdeMetni"/>
              <w:jc w:val="both"/>
              <w:rPr>
                <w:bCs/>
                <w:szCs w:val="24"/>
              </w:rPr>
            </w:pPr>
            <w:r w:rsidRPr="00E3275C">
              <w:rPr>
                <w:bCs/>
                <w:szCs w:val="24"/>
              </w:rPr>
              <w:t>:</w:t>
            </w:r>
            <w:r w:rsidRPr="00E3275C">
              <w:t xml:space="preserve"> </w:t>
            </w:r>
            <w:hyperlink r:id="rId9" w:history="1">
              <w:r w:rsidRPr="00E3275C">
                <w:rPr>
                  <w:rStyle w:val="Kpr"/>
                  <w:color w:val="000000" w:themeColor="text1"/>
                  <w:szCs w:val="24"/>
                </w:rPr>
                <w:t>veysel.atasoy@enerji.gov.tr</w:t>
              </w:r>
            </w:hyperlink>
          </w:p>
        </w:tc>
        <w:tc>
          <w:tcPr>
            <w:tcW w:w="1638" w:type="dxa"/>
          </w:tcPr>
          <w:p w:rsidR="00E3275C" w:rsidRPr="00E3275C" w:rsidRDefault="00E3275C" w:rsidP="00E3275C">
            <w:pPr>
              <w:pStyle w:val="GvdeMetni"/>
              <w:jc w:val="both"/>
              <w:rPr>
                <w:bCs/>
                <w:szCs w:val="24"/>
              </w:rPr>
            </w:pPr>
            <w:r w:rsidRPr="00E3275C">
              <w:rPr>
                <w:bCs/>
                <w:szCs w:val="24"/>
              </w:rPr>
              <w:t>e-mail</w:t>
            </w:r>
          </w:p>
        </w:tc>
        <w:tc>
          <w:tcPr>
            <w:tcW w:w="3412" w:type="dxa"/>
          </w:tcPr>
          <w:p w:rsidR="00E3275C" w:rsidRPr="00E3275C" w:rsidRDefault="00E3275C" w:rsidP="00E3275C">
            <w:pPr>
              <w:pStyle w:val="GvdeMetni"/>
              <w:jc w:val="both"/>
              <w:rPr>
                <w:bCs/>
                <w:szCs w:val="24"/>
              </w:rPr>
            </w:pPr>
            <w:r w:rsidRPr="00E3275C">
              <w:rPr>
                <w:bCs/>
                <w:szCs w:val="24"/>
              </w:rPr>
              <w:t>:nsbuyukmihci@enerji.gov.tr</w:t>
            </w:r>
          </w:p>
        </w:tc>
      </w:tr>
    </w:tbl>
    <w:p w:rsidR="00B26240" w:rsidRPr="007D2C5C" w:rsidRDefault="00B26240" w:rsidP="00093372">
      <w:pPr>
        <w:pStyle w:val="GvdeMetni"/>
        <w:ind w:firstLine="709"/>
        <w:jc w:val="both"/>
        <w:rPr>
          <w:bCs/>
          <w:szCs w:val="24"/>
          <w:highlight w:val="yellow"/>
        </w:rPr>
      </w:pPr>
    </w:p>
    <w:p w:rsidR="007D2C5C" w:rsidRDefault="007D2C5C" w:rsidP="008D630F">
      <w:pPr>
        <w:pStyle w:val="GvdeMetni"/>
        <w:tabs>
          <w:tab w:val="left" w:pos="2410"/>
        </w:tabs>
        <w:rPr>
          <w:b/>
          <w:szCs w:val="24"/>
        </w:rPr>
      </w:pPr>
    </w:p>
    <w:p w:rsidR="008D630F" w:rsidRPr="00D05EB9" w:rsidRDefault="008D630F" w:rsidP="008D630F">
      <w:pPr>
        <w:pStyle w:val="GvdeMetni"/>
        <w:tabs>
          <w:tab w:val="left" w:pos="2410"/>
        </w:tabs>
        <w:rPr>
          <w:b/>
          <w:szCs w:val="24"/>
        </w:rPr>
      </w:pPr>
      <w:r w:rsidRPr="00D05EB9">
        <w:rPr>
          <w:b/>
          <w:szCs w:val="24"/>
        </w:rPr>
        <w:t>EKLER:</w:t>
      </w:r>
    </w:p>
    <w:p w:rsidR="008D630F" w:rsidRPr="00D05EB9" w:rsidRDefault="008D630F" w:rsidP="008D630F">
      <w:pPr>
        <w:pStyle w:val="GvdeMetni"/>
        <w:numPr>
          <w:ilvl w:val="3"/>
          <w:numId w:val="2"/>
        </w:numPr>
        <w:tabs>
          <w:tab w:val="clear" w:pos="2880"/>
          <w:tab w:val="left" w:pos="284"/>
        </w:tabs>
        <w:ind w:left="284" w:hanging="284"/>
        <w:rPr>
          <w:szCs w:val="24"/>
        </w:rPr>
      </w:pPr>
      <w:r w:rsidRPr="00D05EB9">
        <w:rPr>
          <w:bCs/>
          <w:szCs w:val="24"/>
        </w:rPr>
        <w:t>Başvuru form</w:t>
      </w:r>
      <w:r w:rsidR="0028212D">
        <w:rPr>
          <w:bCs/>
          <w:szCs w:val="24"/>
        </w:rPr>
        <w:t>u</w:t>
      </w:r>
      <w:r w:rsidRPr="00D05EB9">
        <w:rPr>
          <w:bCs/>
          <w:szCs w:val="24"/>
        </w:rPr>
        <w:t xml:space="preserve"> (</w:t>
      </w:r>
      <w:r w:rsidR="0028212D">
        <w:rPr>
          <w:bCs/>
          <w:szCs w:val="24"/>
        </w:rPr>
        <w:t>1</w:t>
      </w:r>
      <w:r w:rsidRPr="00D05EB9">
        <w:rPr>
          <w:bCs/>
          <w:szCs w:val="24"/>
        </w:rPr>
        <w:t xml:space="preserve"> Sayfa)</w:t>
      </w:r>
    </w:p>
    <w:p w:rsidR="00230AA2" w:rsidRDefault="008D630F" w:rsidP="00093372">
      <w:pPr>
        <w:pStyle w:val="GvdeMetni"/>
        <w:numPr>
          <w:ilvl w:val="3"/>
          <w:numId w:val="2"/>
        </w:numPr>
        <w:tabs>
          <w:tab w:val="clear" w:pos="2880"/>
          <w:tab w:val="left" w:pos="284"/>
        </w:tabs>
        <w:ind w:left="284" w:hanging="284"/>
        <w:rPr>
          <w:szCs w:val="24"/>
        </w:rPr>
      </w:pPr>
      <w:r w:rsidRPr="00D05EB9">
        <w:rPr>
          <w:szCs w:val="24"/>
        </w:rPr>
        <w:t>Çevrim Katsayıları Tablosu (1 Sayf</w:t>
      </w:r>
      <w:r w:rsidR="00093372">
        <w:rPr>
          <w:szCs w:val="24"/>
        </w:rPr>
        <w:t>a)</w:t>
      </w:r>
    </w:p>
    <w:tbl>
      <w:tblPr>
        <w:tblpPr w:leftFromText="141" w:rightFromText="141" w:horzAnchor="margin" w:tblpXSpec="center" w:tblpY="-720"/>
        <w:tblW w:w="10689" w:type="dxa"/>
        <w:tblLayout w:type="fixed"/>
        <w:tblCellMar>
          <w:left w:w="0" w:type="dxa"/>
          <w:right w:w="0" w:type="dxa"/>
        </w:tblCellMar>
        <w:tblLook w:val="0000" w:firstRow="0" w:lastRow="0" w:firstColumn="0" w:lastColumn="0" w:noHBand="0" w:noVBand="0"/>
      </w:tblPr>
      <w:tblGrid>
        <w:gridCol w:w="2107"/>
        <w:gridCol w:w="5421"/>
        <w:gridCol w:w="1204"/>
        <w:gridCol w:w="1957"/>
      </w:tblGrid>
      <w:tr w:rsidR="00F53148" w:rsidTr="00F53148">
        <w:trPr>
          <w:trHeight w:hRule="exact" w:val="536"/>
        </w:trPr>
        <w:tc>
          <w:tcPr>
            <w:tcW w:w="2107" w:type="dxa"/>
            <w:vMerge w:val="restart"/>
            <w:tcBorders>
              <w:top w:val="single" w:sz="4" w:space="0" w:color="000000"/>
              <w:left w:val="single" w:sz="4" w:space="0" w:color="000000"/>
              <w:bottom w:val="single" w:sz="4" w:space="0" w:color="000000"/>
              <w:right w:val="single" w:sz="4" w:space="0" w:color="000000"/>
            </w:tcBorders>
          </w:tcPr>
          <w:p w:rsidR="00F53148" w:rsidRPr="00123E98" w:rsidRDefault="00F53148" w:rsidP="00F53148">
            <w:pPr>
              <w:pStyle w:val="TableParagraph"/>
              <w:kinsoku w:val="0"/>
              <w:overflowPunct w:val="0"/>
              <w:spacing w:before="4"/>
              <w:rPr>
                <w:rFonts w:ascii="Arial" w:hAnsi="Arial" w:cs="Arial"/>
                <w:sz w:val="14"/>
                <w:szCs w:val="14"/>
              </w:rPr>
            </w:pPr>
            <w:r>
              <w:rPr>
                <w:rFonts w:ascii="Arial" w:hAnsi="Arial" w:cs="Arial"/>
                <w:noProof/>
                <w:sz w:val="14"/>
                <w:szCs w:val="14"/>
              </w:rPr>
              <w:lastRenderedPageBreak/>
              <w:drawing>
                <wp:anchor distT="0" distB="0" distL="114300" distR="114300" simplePos="0" relativeHeight="251659264" behindDoc="0" locked="0" layoutInCell="1" allowOverlap="1" wp14:anchorId="1AEB315C" wp14:editId="4BD14D92">
                  <wp:simplePos x="0" y="0"/>
                  <wp:positionH relativeFrom="margin">
                    <wp:posOffset>277</wp:posOffset>
                  </wp:positionH>
                  <wp:positionV relativeFrom="margin">
                    <wp:posOffset>92075</wp:posOffset>
                  </wp:positionV>
                  <wp:extent cx="1198190" cy="349500"/>
                  <wp:effectExtent l="0" t="0" r="254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B YENİ AMBLE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190" cy="349500"/>
                          </a:xfrm>
                          <a:prstGeom prst="rect">
                            <a:avLst/>
                          </a:prstGeom>
                        </pic:spPr>
                      </pic:pic>
                    </a:graphicData>
                  </a:graphic>
                  <wp14:sizeRelH relativeFrom="margin">
                    <wp14:pctWidth>0</wp14:pctWidth>
                  </wp14:sizeRelH>
                  <wp14:sizeRelV relativeFrom="margin">
                    <wp14:pctHeight>0</wp14:pctHeight>
                  </wp14:sizeRelV>
                </wp:anchor>
              </w:drawing>
            </w:r>
          </w:p>
          <w:p w:rsidR="00F53148" w:rsidRPr="00123E98" w:rsidRDefault="00F53148" w:rsidP="00F53148">
            <w:pPr>
              <w:pStyle w:val="TableParagraph"/>
              <w:kinsoku w:val="0"/>
              <w:overflowPunct w:val="0"/>
              <w:spacing w:line="200" w:lineRule="atLeast"/>
              <w:ind w:left="104"/>
              <w:rPr>
                <w:rFonts w:ascii="Arial" w:hAnsi="Arial" w:cs="Arial"/>
              </w:rPr>
            </w:pPr>
          </w:p>
        </w:tc>
        <w:tc>
          <w:tcPr>
            <w:tcW w:w="5421" w:type="dxa"/>
            <w:vMerge w:val="restart"/>
            <w:tcBorders>
              <w:top w:val="single" w:sz="4" w:space="0" w:color="000000"/>
              <w:left w:val="single" w:sz="4" w:space="0" w:color="000000"/>
              <w:bottom w:val="single" w:sz="4" w:space="0" w:color="000000"/>
              <w:right w:val="single" w:sz="4" w:space="0" w:color="000000"/>
            </w:tcBorders>
            <w:vAlign w:val="center"/>
          </w:tcPr>
          <w:p w:rsidR="00F53148" w:rsidRDefault="00F53148" w:rsidP="00F53148">
            <w:pPr>
              <w:jc w:val="center"/>
              <w:rPr>
                <w:b/>
                <w:sz w:val="24"/>
                <w:szCs w:val="24"/>
              </w:rPr>
            </w:pPr>
            <w:r w:rsidRPr="00427C7F">
              <w:rPr>
                <w:b/>
                <w:sz w:val="24"/>
                <w:szCs w:val="24"/>
              </w:rPr>
              <w:t>ÜNİVERSİTELERARASI ENERJİ VERİMLİLİĞİ YARIŞMASI BAŞVURU FORMU</w:t>
            </w:r>
          </w:p>
          <w:p w:rsidR="00F53148" w:rsidRPr="00123E98" w:rsidRDefault="00F53148" w:rsidP="00F53148">
            <w:pPr>
              <w:pStyle w:val="TableParagraph"/>
              <w:kinsoku w:val="0"/>
              <w:overflowPunct w:val="0"/>
              <w:ind w:left="141" w:right="142" w:hanging="3"/>
              <w:rPr>
                <w:rFonts w:ascii="Arial" w:hAnsi="Arial" w:cs="Arial"/>
                <w:sz w:val="28"/>
                <w:szCs w:val="2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F53148" w:rsidRPr="00123E98" w:rsidRDefault="00F53148" w:rsidP="00F53148">
            <w:pPr>
              <w:pStyle w:val="TableParagraph"/>
              <w:kinsoku w:val="0"/>
              <w:overflowPunct w:val="0"/>
              <w:spacing w:before="84"/>
              <w:ind w:left="60"/>
              <w:rPr>
                <w:rFonts w:ascii="Arial" w:hAnsi="Arial" w:cs="Arial"/>
              </w:rPr>
            </w:pPr>
            <w:r w:rsidRPr="00123E98">
              <w:rPr>
                <w:rFonts w:ascii="Arial" w:hAnsi="Arial" w:cs="Arial"/>
                <w:sz w:val="14"/>
                <w:szCs w:val="14"/>
              </w:rPr>
              <w:t>Doküman</w:t>
            </w:r>
            <w:r>
              <w:rPr>
                <w:rFonts w:ascii="Arial" w:hAnsi="Arial" w:cs="Arial"/>
                <w:sz w:val="14"/>
                <w:szCs w:val="14"/>
              </w:rPr>
              <w:t xml:space="preserve"> </w:t>
            </w:r>
            <w:r w:rsidRPr="00123E98">
              <w:rPr>
                <w:rFonts w:ascii="Arial" w:hAnsi="Arial" w:cs="Arial"/>
                <w:sz w:val="14"/>
                <w:szCs w:val="14"/>
              </w:rPr>
              <w:t>No</w:t>
            </w:r>
          </w:p>
        </w:tc>
        <w:tc>
          <w:tcPr>
            <w:tcW w:w="1957" w:type="dxa"/>
            <w:tcBorders>
              <w:top w:val="single" w:sz="4" w:space="0" w:color="000000"/>
              <w:left w:val="single" w:sz="4" w:space="0" w:color="000000"/>
              <w:bottom w:val="single" w:sz="4" w:space="0" w:color="000000"/>
              <w:right w:val="single" w:sz="4" w:space="0" w:color="000000"/>
            </w:tcBorders>
            <w:vAlign w:val="center"/>
          </w:tcPr>
          <w:p w:rsidR="00F53148" w:rsidRPr="00555252" w:rsidRDefault="00F53148" w:rsidP="00F53148">
            <w:pPr>
              <w:pStyle w:val="TableParagraph"/>
              <w:kinsoku w:val="0"/>
              <w:overflowPunct w:val="0"/>
              <w:spacing w:before="84"/>
              <w:ind w:left="60"/>
              <w:rPr>
                <w:rFonts w:ascii="Arial" w:hAnsi="Arial" w:cs="Arial"/>
                <w:sz w:val="12"/>
                <w:szCs w:val="12"/>
              </w:rPr>
            </w:pPr>
            <w:r w:rsidRPr="00555252">
              <w:rPr>
                <w:rFonts w:ascii="Arial" w:hAnsi="Arial" w:cs="Arial"/>
                <w:sz w:val="12"/>
                <w:szCs w:val="12"/>
              </w:rPr>
              <w:t>ETKB</w:t>
            </w:r>
            <w:r>
              <w:rPr>
                <w:rFonts w:ascii="Arial" w:hAnsi="Arial" w:cs="Arial"/>
                <w:sz w:val="12"/>
                <w:szCs w:val="12"/>
              </w:rPr>
              <w:t>-EVÇED-FRM-044</w:t>
            </w:r>
            <w:r w:rsidRPr="00555252">
              <w:rPr>
                <w:rFonts w:ascii="Arial" w:hAnsi="Arial" w:cs="Arial"/>
                <w:sz w:val="12"/>
                <w:szCs w:val="12"/>
              </w:rPr>
              <w:t xml:space="preserve"> Rev. 0</w:t>
            </w:r>
            <w:r>
              <w:rPr>
                <w:rFonts w:ascii="Arial" w:hAnsi="Arial" w:cs="Arial"/>
                <w:sz w:val="12"/>
                <w:szCs w:val="12"/>
              </w:rPr>
              <w:t>0</w:t>
            </w:r>
          </w:p>
        </w:tc>
      </w:tr>
      <w:tr w:rsidR="00F53148" w:rsidTr="00F53148">
        <w:trPr>
          <w:trHeight w:hRule="exact" w:val="526"/>
        </w:trPr>
        <w:tc>
          <w:tcPr>
            <w:tcW w:w="2107" w:type="dxa"/>
            <w:vMerge/>
            <w:tcBorders>
              <w:top w:val="single" w:sz="4" w:space="0" w:color="000000"/>
              <w:left w:val="single" w:sz="4" w:space="0" w:color="000000"/>
              <w:bottom w:val="single" w:sz="4" w:space="0" w:color="000000"/>
              <w:right w:val="single" w:sz="4" w:space="0" w:color="000000"/>
            </w:tcBorders>
          </w:tcPr>
          <w:p w:rsidR="00F53148" w:rsidRPr="00123E98" w:rsidRDefault="00F53148" w:rsidP="00F53148">
            <w:pPr>
              <w:pStyle w:val="TableParagraph"/>
              <w:kinsoku w:val="0"/>
              <w:overflowPunct w:val="0"/>
              <w:spacing w:before="84"/>
              <w:ind w:left="102"/>
              <w:rPr>
                <w:rFonts w:ascii="Arial" w:hAnsi="Arial" w:cs="Arial"/>
              </w:rPr>
            </w:pPr>
          </w:p>
        </w:tc>
        <w:tc>
          <w:tcPr>
            <w:tcW w:w="5421" w:type="dxa"/>
            <w:vMerge/>
            <w:tcBorders>
              <w:top w:val="single" w:sz="4" w:space="0" w:color="000000"/>
              <w:left w:val="single" w:sz="4" w:space="0" w:color="000000"/>
              <w:bottom w:val="single" w:sz="4" w:space="0" w:color="000000"/>
              <w:right w:val="single" w:sz="4" w:space="0" w:color="000000"/>
            </w:tcBorders>
          </w:tcPr>
          <w:p w:rsidR="00F53148" w:rsidRPr="00123E98" w:rsidRDefault="00F53148" w:rsidP="00F53148">
            <w:pPr>
              <w:pStyle w:val="TableParagraph"/>
              <w:kinsoku w:val="0"/>
              <w:overflowPunct w:val="0"/>
              <w:spacing w:before="84"/>
              <w:ind w:left="102"/>
              <w:rPr>
                <w:rFonts w:ascii="Arial" w:hAnsi="Arial" w:cs="Arial"/>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F53148" w:rsidRPr="00123E98" w:rsidRDefault="00F53148" w:rsidP="00F53148">
            <w:pPr>
              <w:pStyle w:val="TableParagraph"/>
              <w:kinsoku w:val="0"/>
              <w:overflowPunct w:val="0"/>
              <w:spacing w:before="84"/>
              <w:ind w:left="60"/>
              <w:rPr>
                <w:rFonts w:ascii="Arial" w:hAnsi="Arial" w:cs="Arial"/>
                <w:sz w:val="14"/>
                <w:szCs w:val="14"/>
              </w:rPr>
            </w:pPr>
            <w:r w:rsidRPr="00123E98">
              <w:rPr>
                <w:rFonts w:ascii="Arial" w:hAnsi="Arial" w:cs="Arial"/>
                <w:sz w:val="14"/>
                <w:szCs w:val="14"/>
              </w:rPr>
              <w:t>Revizyon</w:t>
            </w:r>
            <w:r>
              <w:rPr>
                <w:rFonts w:ascii="Arial" w:hAnsi="Arial" w:cs="Arial"/>
                <w:sz w:val="14"/>
                <w:szCs w:val="14"/>
              </w:rPr>
              <w:t xml:space="preserve"> </w:t>
            </w:r>
            <w:r w:rsidRPr="00123E98">
              <w:rPr>
                <w:rFonts w:ascii="Arial" w:hAnsi="Arial" w:cs="Arial"/>
                <w:sz w:val="14"/>
                <w:szCs w:val="14"/>
              </w:rPr>
              <w:t>Tarihi</w:t>
            </w:r>
          </w:p>
        </w:tc>
        <w:tc>
          <w:tcPr>
            <w:tcW w:w="1957" w:type="dxa"/>
            <w:tcBorders>
              <w:top w:val="single" w:sz="4" w:space="0" w:color="000000"/>
              <w:left w:val="single" w:sz="4" w:space="0" w:color="000000"/>
              <w:bottom w:val="single" w:sz="4" w:space="0" w:color="000000"/>
              <w:right w:val="single" w:sz="4" w:space="0" w:color="000000"/>
            </w:tcBorders>
            <w:vAlign w:val="center"/>
          </w:tcPr>
          <w:p w:rsidR="00F53148" w:rsidRPr="00123E98" w:rsidRDefault="00F53148" w:rsidP="00F53148">
            <w:pPr>
              <w:pStyle w:val="TableParagraph"/>
              <w:kinsoku w:val="0"/>
              <w:overflowPunct w:val="0"/>
              <w:spacing w:before="84"/>
              <w:ind w:left="60"/>
              <w:rPr>
                <w:rFonts w:ascii="Arial" w:hAnsi="Arial" w:cs="Arial"/>
                <w:sz w:val="14"/>
                <w:szCs w:val="14"/>
              </w:rPr>
            </w:pPr>
            <w:r>
              <w:rPr>
                <w:rFonts w:ascii="Arial" w:hAnsi="Arial" w:cs="Arial"/>
                <w:sz w:val="14"/>
                <w:szCs w:val="14"/>
              </w:rPr>
              <w:t>31.03.2023</w:t>
            </w:r>
          </w:p>
        </w:tc>
      </w:tr>
    </w:tbl>
    <w:p w:rsidR="00230AA2" w:rsidRDefault="005835E7" w:rsidP="00485AC4">
      <w:pPr>
        <w:ind w:left="9204"/>
        <w:rPr>
          <w:b/>
          <w:sz w:val="24"/>
          <w:szCs w:val="24"/>
        </w:rPr>
      </w:pPr>
      <w:r>
        <w:rPr>
          <w:b/>
          <w:sz w:val="24"/>
          <w:szCs w:val="24"/>
        </w:rPr>
        <w:t>EK</w:t>
      </w:r>
      <w:r w:rsidR="00230AA2">
        <w:rPr>
          <w:b/>
          <w:sz w:val="24"/>
          <w:szCs w:val="24"/>
        </w:rPr>
        <w:t>-1</w:t>
      </w:r>
    </w:p>
    <w:p w:rsidR="0028212D" w:rsidRDefault="00AA3FC3" w:rsidP="00485AC4">
      <w:pPr>
        <w:jc w:val="center"/>
        <w:rPr>
          <w:b/>
          <w:sz w:val="24"/>
          <w:szCs w:val="24"/>
        </w:rPr>
      </w:pPr>
      <w:r>
        <w:rPr>
          <w:b/>
          <w:sz w:val="24"/>
          <w:szCs w:val="24"/>
        </w:rPr>
        <w:t>2022</w:t>
      </w:r>
      <w:r w:rsidR="0028212D" w:rsidRPr="00427C7F">
        <w:rPr>
          <w:b/>
          <w:sz w:val="24"/>
          <w:szCs w:val="24"/>
        </w:rPr>
        <w:t xml:space="preserve"> YILI ÜNİVERSİTELERARASI ENERJİ VERİMLİLİĞİ YARIŞMASI BAŞVURU FORMU</w:t>
      </w:r>
    </w:p>
    <w:p w:rsidR="00E3275C" w:rsidRPr="00427C7F" w:rsidRDefault="00E3275C" w:rsidP="0028212D">
      <w:pPr>
        <w:jc w:val="center"/>
        <w:rPr>
          <w:b/>
          <w:sz w:val="24"/>
          <w:szCs w:val="24"/>
        </w:rPr>
      </w:pPr>
    </w:p>
    <w:p w:rsidR="0028212D" w:rsidRPr="00AA3FC3" w:rsidRDefault="0028212D" w:rsidP="0028212D">
      <w:pPr>
        <w:jc w:val="both"/>
        <w:rPr>
          <w:sz w:val="24"/>
          <w:szCs w:val="24"/>
          <w:lang w:val="tr-TR"/>
        </w:rPr>
      </w:pPr>
      <w:r w:rsidRPr="00AA3FC3">
        <w:rPr>
          <w:sz w:val="24"/>
          <w:szCs w:val="24"/>
          <w:lang w:val="tr-TR"/>
        </w:rPr>
        <w:t>Üniversitelerarası enerji verimliliği yarışması kapsamında üniversite binalarında uygulanan enerji verimliliği önlemleri ile sağlanan tasarruflar üzerinden bir yarışma yapacaktır.</w:t>
      </w:r>
      <w:r w:rsidR="00AA3FC3" w:rsidRPr="00AA3FC3">
        <w:rPr>
          <w:sz w:val="24"/>
          <w:szCs w:val="24"/>
          <w:lang w:val="tr-TR"/>
        </w:rPr>
        <w:t xml:space="preserve"> 2022</w:t>
      </w:r>
      <w:r w:rsidR="007F5A52">
        <w:rPr>
          <w:sz w:val="24"/>
          <w:szCs w:val="24"/>
          <w:lang w:val="tr-TR"/>
        </w:rPr>
        <w:t xml:space="preserve"> </w:t>
      </w:r>
      <w:r w:rsidRPr="00AA3FC3">
        <w:rPr>
          <w:sz w:val="24"/>
          <w:szCs w:val="24"/>
          <w:lang w:val="tr-TR"/>
        </w:rPr>
        <w:t xml:space="preserve">yılı içerisinde enerji verimliliği önlemi uygulayan ve bu yarışmaya başvurmak isteyen üniversiteler aşağıdaki formu doldurarak </w:t>
      </w:r>
      <w:r w:rsidR="00AA3FC3" w:rsidRPr="00AA3FC3">
        <w:rPr>
          <w:sz w:val="24"/>
          <w:szCs w:val="24"/>
          <w:lang w:val="tr-TR"/>
        </w:rPr>
        <w:t xml:space="preserve"> ETKB’ye</w:t>
      </w:r>
      <w:r w:rsidRPr="00AA3FC3">
        <w:rPr>
          <w:sz w:val="24"/>
          <w:szCs w:val="24"/>
          <w:lang w:val="tr-TR"/>
        </w:rPr>
        <w:t xml:space="preserve"> başvurabilir. </w:t>
      </w:r>
    </w:p>
    <w:p w:rsidR="0028212D" w:rsidRPr="00AA3FC3" w:rsidRDefault="0028212D" w:rsidP="0028212D">
      <w:pPr>
        <w:jc w:val="both"/>
        <w:rPr>
          <w:sz w:val="24"/>
          <w:szCs w:val="24"/>
          <w:lang w:val="tr-TR"/>
        </w:rPr>
      </w:pPr>
    </w:p>
    <w:tbl>
      <w:tblPr>
        <w:tblStyle w:val="TabloKlavuzu"/>
        <w:tblW w:w="0" w:type="auto"/>
        <w:tblLook w:val="04A0" w:firstRow="1" w:lastRow="0" w:firstColumn="1" w:lastColumn="0" w:noHBand="0" w:noVBand="1"/>
      </w:tblPr>
      <w:tblGrid>
        <w:gridCol w:w="6374"/>
        <w:gridCol w:w="3681"/>
      </w:tblGrid>
      <w:tr w:rsidR="0028212D" w:rsidRPr="00AA3FC3" w:rsidTr="00AA3FC3">
        <w:trPr>
          <w:trHeight w:val="464"/>
        </w:trPr>
        <w:tc>
          <w:tcPr>
            <w:tcW w:w="6374" w:type="dxa"/>
          </w:tcPr>
          <w:p w:rsidR="0028212D" w:rsidRPr="00AA3FC3" w:rsidRDefault="0028212D" w:rsidP="00664D21">
            <w:pPr>
              <w:rPr>
                <w:b/>
                <w:sz w:val="24"/>
                <w:szCs w:val="24"/>
                <w:lang w:val="tr-TR"/>
              </w:rPr>
            </w:pPr>
            <w:r w:rsidRPr="00AA3FC3">
              <w:rPr>
                <w:b/>
                <w:sz w:val="24"/>
                <w:szCs w:val="24"/>
                <w:lang w:val="tr-TR"/>
              </w:rPr>
              <w:t xml:space="preserve">Üniversitenin </w:t>
            </w:r>
            <w:r w:rsidR="00AA3FC3" w:rsidRPr="00AA3FC3">
              <w:rPr>
                <w:b/>
                <w:sz w:val="24"/>
                <w:szCs w:val="24"/>
                <w:lang w:val="tr-TR"/>
              </w:rPr>
              <w:t>Adı:</w:t>
            </w:r>
          </w:p>
        </w:tc>
        <w:tc>
          <w:tcPr>
            <w:tcW w:w="3681" w:type="dxa"/>
          </w:tcPr>
          <w:p w:rsidR="0028212D" w:rsidRPr="00AA3FC3" w:rsidRDefault="0028212D" w:rsidP="00664D21">
            <w:pPr>
              <w:rPr>
                <w:b/>
                <w:sz w:val="24"/>
                <w:szCs w:val="24"/>
                <w:lang w:val="tr-TR"/>
              </w:rPr>
            </w:pPr>
          </w:p>
        </w:tc>
      </w:tr>
      <w:tr w:rsidR="0028212D" w:rsidRPr="00AA3FC3" w:rsidTr="00AA3FC3">
        <w:trPr>
          <w:trHeight w:val="454"/>
        </w:trPr>
        <w:tc>
          <w:tcPr>
            <w:tcW w:w="6374" w:type="dxa"/>
          </w:tcPr>
          <w:p w:rsidR="0028212D" w:rsidRPr="00AA3FC3" w:rsidRDefault="0028212D" w:rsidP="00664D21">
            <w:pPr>
              <w:rPr>
                <w:b/>
                <w:sz w:val="24"/>
                <w:szCs w:val="24"/>
                <w:lang w:val="tr-TR"/>
              </w:rPr>
            </w:pPr>
            <w:r w:rsidRPr="00AA3FC3">
              <w:rPr>
                <w:b/>
                <w:sz w:val="24"/>
                <w:szCs w:val="24"/>
                <w:lang w:val="tr-TR"/>
              </w:rPr>
              <w:t xml:space="preserve">Üniversitenin </w:t>
            </w:r>
            <w:r w:rsidR="00AA3FC3" w:rsidRPr="00AA3FC3">
              <w:rPr>
                <w:b/>
                <w:sz w:val="24"/>
                <w:szCs w:val="24"/>
                <w:lang w:val="tr-TR"/>
              </w:rPr>
              <w:t>Bulunduğu  İl:</w:t>
            </w:r>
          </w:p>
        </w:tc>
        <w:tc>
          <w:tcPr>
            <w:tcW w:w="3681" w:type="dxa"/>
          </w:tcPr>
          <w:p w:rsidR="0028212D" w:rsidRPr="00AA3FC3" w:rsidRDefault="0028212D" w:rsidP="00664D21">
            <w:pPr>
              <w:rPr>
                <w:b/>
                <w:sz w:val="24"/>
                <w:szCs w:val="24"/>
                <w:lang w:val="tr-TR"/>
              </w:rPr>
            </w:pPr>
          </w:p>
        </w:tc>
      </w:tr>
      <w:tr w:rsidR="0028212D" w:rsidRPr="00AA3FC3" w:rsidTr="00AA3FC3">
        <w:trPr>
          <w:trHeight w:val="454"/>
        </w:trPr>
        <w:tc>
          <w:tcPr>
            <w:tcW w:w="6374" w:type="dxa"/>
          </w:tcPr>
          <w:p w:rsidR="0028212D" w:rsidRPr="00AA3FC3" w:rsidRDefault="0028212D" w:rsidP="00664D21">
            <w:pPr>
              <w:rPr>
                <w:b/>
                <w:sz w:val="24"/>
                <w:szCs w:val="24"/>
                <w:lang w:val="tr-TR"/>
              </w:rPr>
            </w:pPr>
            <w:r w:rsidRPr="00AA3FC3">
              <w:rPr>
                <w:b/>
                <w:sz w:val="24"/>
                <w:szCs w:val="24"/>
                <w:lang w:val="tr-TR"/>
              </w:rPr>
              <w:t xml:space="preserve">Enerji Yöneticisine </w:t>
            </w:r>
            <w:r w:rsidR="00AA3FC3" w:rsidRPr="00AA3FC3">
              <w:rPr>
                <w:b/>
                <w:sz w:val="24"/>
                <w:szCs w:val="24"/>
                <w:lang w:val="tr-TR"/>
              </w:rPr>
              <w:t>Ait İletişim Bilgileri:</w:t>
            </w:r>
          </w:p>
        </w:tc>
        <w:tc>
          <w:tcPr>
            <w:tcW w:w="3681" w:type="dxa"/>
          </w:tcPr>
          <w:p w:rsidR="0028212D" w:rsidRPr="00AA3FC3" w:rsidRDefault="0028212D" w:rsidP="00664D21">
            <w:pPr>
              <w:rPr>
                <w:b/>
                <w:sz w:val="24"/>
                <w:szCs w:val="24"/>
                <w:lang w:val="tr-TR"/>
              </w:rPr>
            </w:pPr>
          </w:p>
        </w:tc>
      </w:tr>
      <w:tr w:rsidR="00AA3FC3" w:rsidRPr="00AA3FC3" w:rsidTr="00AA3FC3">
        <w:trPr>
          <w:trHeight w:val="454"/>
        </w:trPr>
        <w:tc>
          <w:tcPr>
            <w:tcW w:w="6374" w:type="dxa"/>
          </w:tcPr>
          <w:p w:rsidR="00AA3FC3" w:rsidRPr="00AA3FC3" w:rsidRDefault="00AA3FC3" w:rsidP="00664D21">
            <w:pPr>
              <w:rPr>
                <w:b/>
                <w:sz w:val="24"/>
                <w:szCs w:val="24"/>
                <w:lang w:val="tr-TR"/>
              </w:rPr>
            </w:pPr>
            <w:r w:rsidRPr="00AA3FC3">
              <w:rPr>
                <w:b/>
                <w:sz w:val="24"/>
                <w:szCs w:val="24"/>
                <w:lang w:val="tr-TR"/>
              </w:rPr>
              <w:t xml:space="preserve">Enerji Yönetim Birimi Mevcut </w:t>
            </w:r>
            <w:r>
              <w:rPr>
                <w:b/>
                <w:sz w:val="24"/>
                <w:szCs w:val="24"/>
                <w:lang w:val="tr-TR"/>
              </w:rPr>
              <w:t>m</w:t>
            </w:r>
            <w:r w:rsidRPr="00AA3FC3">
              <w:rPr>
                <w:b/>
                <w:sz w:val="24"/>
                <w:szCs w:val="24"/>
                <w:lang w:val="tr-TR"/>
              </w:rPr>
              <w:t xml:space="preserve">u? </w:t>
            </w:r>
          </w:p>
        </w:tc>
        <w:tc>
          <w:tcPr>
            <w:tcW w:w="3681" w:type="dxa"/>
          </w:tcPr>
          <w:p w:rsidR="00AA3FC3" w:rsidRPr="00AA3FC3" w:rsidRDefault="00AA3FC3" w:rsidP="00664D21">
            <w:pPr>
              <w:rPr>
                <w:b/>
                <w:sz w:val="24"/>
                <w:szCs w:val="24"/>
                <w:lang w:val="tr-TR"/>
              </w:rPr>
            </w:pPr>
          </w:p>
        </w:tc>
      </w:tr>
      <w:tr w:rsidR="00FC674B" w:rsidRPr="00AA3FC3" w:rsidTr="00AA3FC3">
        <w:trPr>
          <w:trHeight w:val="454"/>
        </w:trPr>
        <w:tc>
          <w:tcPr>
            <w:tcW w:w="6374" w:type="dxa"/>
          </w:tcPr>
          <w:p w:rsidR="00FC674B" w:rsidRPr="00AA3FC3" w:rsidRDefault="00AA3FC3" w:rsidP="00664D21">
            <w:pPr>
              <w:rPr>
                <w:b/>
                <w:sz w:val="24"/>
                <w:szCs w:val="24"/>
                <w:lang w:val="tr-TR"/>
              </w:rPr>
            </w:pPr>
            <w:r w:rsidRPr="00AA3FC3">
              <w:rPr>
                <w:b/>
                <w:sz w:val="24"/>
                <w:szCs w:val="24"/>
                <w:lang w:val="tr-TR"/>
              </w:rPr>
              <w:t xml:space="preserve">ISO 50001 Sertifikası Var </w:t>
            </w:r>
            <w:r>
              <w:rPr>
                <w:b/>
                <w:sz w:val="24"/>
                <w:szCs w:val="24"/>
                <w:lang w:val="tr-TR"/>
              </w:rPr>
              <w:t>m</w:t>
            </w:r>
            <w:r w:rsidRPr="00AA3FC3">
              <w:rPr>
                <w:b/>
                <w:sz w:val="24"/>
                <w:szCs w:val="24"/>
                <w:lang w:val="tr-TR"/>
              </w:rPr>
              <w:t>ı? :</w:t>
            </w:r>
          </w:p>
        </w:tc>
        <w:tc>
          <w:tcPr>
            <w:tcW w:w="3681" w:type="dxa"/>
          </w:tcPr>
          <w:p w:rsidR="00FC674B" w:rsidRPr="00AA3FC3" w:rsidRDefault="00FC674B" w:rsidP="00664D21">
            <w:pPr>
              <w:rPr>
                <w:b/>
                <w:sz w:val="24"/>
                <w:szCs w:val="24"/>
                <w:lang w:val="tr-TR"/>
              </w:rPr>
            </w:pPr>
          </w:p>
        </w:tc>
      </w:tr>
      <w:tr w:rsidR="0028212D" w:rsidRPr="00AA3FC3" w:rsidTr="00AA3FC3">
        <w:trPr>
          <w:trHeight w:val="429"/>
        </w:trPr>
        <w:tc>
          <w:tcPr>
            <w:tcW w:w="6374" w:type="dxa"/>
          </w:tcPr>
          <w:p w:rsidR="0028212D" w:rsidRPr="00AA3FC3" w:rsidRDefault="0028212D" w:rsidP="00664D21">
            <w:pPr>
              <w:rPr>
                <w:b/>
                <w:sz w:val="24"/>
                <w:szCs w:val="24"/>
                <w:lang w:val="tr-TR"/>
              </w:rPr>
            </w:pPr>
            <w:r w:rsidRPr="00AA3FC3">
              <w:rPr>
                <w:b/>
                <w:sz w:val="24"/>
                <w:szCs w:val="24"/>
                <w:lang w:val="tr-TR"/>
              </w:rPr>
              <w:t xml:space="preserve">Yarışmaya </w:t>
            </w:r>
            <w:r w:rsidR="00AA3FC3" w:rsidRPr="00AA3FC3">
              <w:rPr>
                <w:b/>
                <w:sz w:val="24"/>
                <w:szCs w:val="24"/>
                <w:lang w:val="tr-TR"/>
              </w:rPr>
              <w:t>Tabi Kampüs Adı:</w:t>
            </w:r>
          </w:p>
        </w:tc>
        <w:tc>
          <w:tcPr>
            <w:tcW w:w="3681" w:type="dxa"/>
          </w:tcPr>
          <w:p w:rsidR="0028212D" w:rsidRPr="00AA3FC3" w:rsidRDefault="0028212D" w:rsidP="00664D21">
            <w:pPr>
              <w:rPr>
                <w:b/>
                <w:sz w:val="24"/>
                <w:szCs w:val="24"/>
                <w:lang w:val="tr-TR"/>
              </w:rPr>
            </w:pPr>
          </w:p>
        </w:tc>
      </w:tr>
      <w:tr w:rsidR="0028212D" w:rsidRPr="00AA3FC3" w:rsidTr="00AA3FC3">
        <w:trPr>
          <w:trHeight w:val="451"/>
        </w:trPr>
        <w:tc>
          <w:tcPr>
            <w:tcW w:w="6374" w:type="dxa"/>
          </w:tcPr>
          <w:p w:rsidR="0028212D" w:rsidRPr="00AA3FC3" w:rsidRDefault="00111296" w:rsidP="00664D21">
            <w:pPr>
              <w:rPr>
                <w:b/>
                <w:sz w:val="24"/>
                <w:szCs w:val="24"/>
                <w:lang w:val="tr-TR"/>
              </w:rPr>
            </w:pPr>
            <w:r w:rsidRPr="00AA3FC3">
              <w:rPr>
                <w:b/>
                <w:sz w:val="24"/>
                <w:szCs w:val="24"/>
                <w:lang w:val="tr-TR"/>
              </w:rPr>
              <w:t xml:space="preserve">Yarışmaya </w:t>
            </w:r>
            <w:r w:rsidR="00AA3FC3" w:rsidRPr="00AA3FC3">
              <w:rPr>
                <w:b/>
                <w:sz w:val="24"/>
                <w:szCs w:val="24"/>
                <w:lang w:val="tr-TR"/>
              </w:rPr>
              <w:t>Tabi Kampüsün Toplam İnşaat Alanı</w:t>
            </w:r>
            <w:r w:rsidR="0028212D" w:rsidRPr="00AA3FC3">
              <w:rPr>
                <w:rStyle w:val="DipnotBavurusu"/>
                <w:sz w:val="24"/>
                <w:szCs w:val="24"/>
                <w:lang w:val="tr-TR"/>
              </w:rPr>
              <w:footnoteReference w:id="1"/>
            </w:r>
            <w:r w:rsidR="00AA3FC3" w:rsidRPr="00AA3FC3">
              <w:rPr>
                <w:b/>
                <w:sz w:val="24"/>
                <w:szCs w:val="24"/>
                <w:lang w:val="tr-TR"/>
              </w:rPr>
              <w:t xml:space="preserve"> (M2):</w:t>
            </w:r>
          </w:p>
        </w:tc>
        <w:tc>
          <w:tcPr>
            <w:tcW w:w="3681" w:type="dxa"/>
          </w:tcPr>
          <w:p w:rsidR="0028212D" w:rsidRPr="00AA3FC3" w:rsidRDefault="0028212D" w:rsidP="00664D21">
            <w:pPr>
              <w:rPr>
                <w:b/>
                <w:sz w:val="24"/>
                <w:szCs w:val="24"/>
                <w:lang w:val="tr-TR"/>
              </w:rPr>
            </w:pPr>
          </w:p>
        </w:tc>
      </w:tr>
      <w:tr w:rsidR="0028212D" w:rsidRPr="00AA3FC3" w:rsidTr="00AA3FC3">
        <w:trPr>
          <w:trHeight w:val="456"/>
        </w:trPr>
        <w:tc>
          <w:tcPr>
            <w:tcW w:w="6374" w:type="dxa"/>
          </w:tcPr>
          <w:p w:rsidR="0028212D" w:rsidRPr="00AA3FC3" w:rsidRDefault="00AA3FC3" w:rsidP="00664D21">
            <w:pPr>
              <w:rPr>
                <w:b/>
                <w:sz w:val="24"/>
                <w:szCs w:val="24"/>
                <w:lang w:val="tr-TR"/>
              </w:rPr>
            </w:pPr>
            <w:r w:rsidRPr="00AA3FC3">
              <w:rPr>
                <w:b/>
                <w:sz w:val="24"/>
                <w:szCs w:val="24"/>
                <w:lang w:val="tr-TR"/>
              </w:rPr>
              <w:t xml:space="preserve">Yarışmaya Tabi Kampüsün </w:t>
            </w:r>
            <w:r w:rsidR="0028212D" w:rsidRPr="00AA3FC3">
              <w:rPr>
                <w:b/>
                <w:sz w:val="24"/>
                <w:szCs w:val="24"/>
                <w:lang w:val="tr-TR"/>
              </w:rPr>
              <w:t xml:space="preserve">Toplam </w:t>
            </w:r>
            <w:r w:rsidR="00111296" w:rsidRPr="00AA3FC3">
              <w:rPr>
                <w:b/>
                <w:sz w:val="24"/>
                <w:szCs w:val="24"/>
                <w:lang w:val="tr-TR"/>
              </w:rPr>
              <w:t xml:space="preserve"> </w:t>
            </w:r>
            <w:r w:rsidRPr="00AA3FC3">
              <w:rPr>
                <w:b/>
                <w:sz w:val="24"/>
                <w:szCs w:val="24"/>
                <w:lang w:val="tr-TR"/>
              </w:rPr>
              <w:t>Faydalanıcı  Sayısı</w:t>
            </w:r>
            <w:r w:rsidR="0028212D" w:rsidRPr="00AA3FC3">
              <w:rPr>
                <w:rStyle w:val="DipnotBavurusu"/>
                <w:sz w:val="24"/>
                <w:szCs w:val="24"/>
                <w:lang w:val="tr-TR"/>
              </w:rPr>
              <w:footnoteReference w:id="2"/>
            </w:r>
            <w:r w:rsidRPr="00AA3FC3">
              <w:rPr>
                <w:b/>
                <w:sz w:val="24"/>
                <w:szCs w:val="24"/>
                <w:lang w:val="tr-TR"/>
              </w:rPr>
              <w:t>:</w:t>
            </w:r>
          </w:p>
        </w:tc>
        <w:tc>
          <w:tcPr>
            <w:tcW w:w="3681" w:type="dxa"/>
          </w:tcPr>
          <w:p w:rsidR="0028212D" w:rsidRPr="00AA3FC3" w:rsidRDefault="0028212D" w:rsidP="00664D21">
            <w:pPr>
              <w:rPr>
                <w:b/>
                <w:sz w:val="24"/>
                <w:szCs w:val="24"/>
                <w:lang w:val="tr-TR"/>
              </w:rPr>
            </w:pPr>
          </w:p>
        </w:tc>
      </w:tr>
      <w:tr w:rsidR="0028212D" w:rsidRPr="00AA3FC3" w:rsidTr="00AA3FC3">
        <w:trPr>
          <w:trHeight w:val="601"/>
        </w:trPr>
        <w:tc>
          <w:tcPr>
            <w:tcW w:w="6374" w:type="dxa"/>
          </w:tcPr>
          <w:p w:rsidR="0028212D" w:rsidRPr="00AA3FC3" w:rsidRDefault="00AA3FC3" w:rsidP="00664D21">
            <w:pPr>
              <w:rPr>
                <w:b/>
                <w:sz w:val="24"/>
                <w:szCs w:val="24"/>
                <w:lang w:val="tr-TR"/>
              </w:rPr>
            </w:pPr>
            <w:r w:rsidRPr="00AA3FC3">
              <w:rPr>
                <w:b/>
                <w:sz w:val="24"/>
                <w:szCs w:val="24"/>
                <w:lang w:val="tr-TR"/>
              </w:rPr>
              <w:t xml:space="preserve">Yarışmaya Tabi Kampüsün </w:t>
            </w:r>
            <w:r w:rsidR="0028212D" w:rsidRPr="00AA3FC3">
              <w:rPr>
                <w:b/>
                <w:sz w:val="24"/>
                <w:szCs w:val="24"/>
                <w:lang w:val="tr-TR"/>
              </w:rPr>
              <w:t xml:space="preserve">Uygulama </w:t>
            </w:r>
            <w:r w:rsidRPr="00AA3FC3">
              <w:rPr>
                <w:b/>
                <w:sz w:val="24"/>
                <w:szCs w:val="24"/>
                <w:lang w:val="tr-TR"/>
              </w:rPr>
              <w:t>Öncesi 1 (Bir) Yıllık Toplam Elektrik Tüketimi (</w:t>
            </w:r>
            <w:r w:rsidR="0028212D" w:rsidRPr="00AA3FC3">
              <w:rPr>
                <w:b/>
                <w:sz w:val="24"/>
                <w:szCs w:val="24"/>
                <w:lang w:val="tr-TR"/>
              </w:rPr>
              <w:t>TEP</w:t>
            </w:r>
            <w:r w:rsidRPr="00AA3FC3">
              <w:rPr>
                <w:b/>
                <w:sz w:val="24"/>
                <w:szCs w:val="24"/>
                <w:lang w:val="tr-TR"/>
              </w:rPr>
              <w:t>)</w:t>
            </w:r>
            <w:r w:rsidR="0028212D" w:rsidRPr="00AA3FC3">
              <w:rPr>
                <w:rStyle w:val="DipnotBavurusu"/>
                <w:sz w:val="24"/>
                <w:szCs w:val="24"/>
                <w:lang w:val="tr-TR"/>
              </w:rPr>
              <w:footnoteReference w:id="3"/>
            </w:r>
            <w:r w:rsidRPr="00AA3FC3">
              <w:rPr>
                <w:b/>
                <w:sz w:val="24"/>
                <w:szCs w:val="24"/>
                <w:lang w:val="tr-TR"/>
              </w:rPr>
              <w:t xml:space="preserve"> :</w:t>
            </w:r>
          </w:p>
        </w:tc>
        <w:tc>
          <w:tcPr>
            <w:tcW w:w="3681" w:type="dxa"/>
          </w:tcPr>
          <w:p w:rsidR="0028212D" w:rsidRPr="00AA3FC3" w:rsidRDefault="0028212D" w:rsidP="00664D21">
            <w:pPr>
              <w:rPr>
                <w:b/>
                <w:sz w:val="24"/>
                <w:szCs w:val="24"/>
                <w:lang w:val="tr-TR"/>
              </w:rPr>
            </w:pPr>
          </w:p>
        </w:tc>
      </w:tr>
      <w:tr w:rsidR="0028212D" w:rsidRPr="00AA3FC3" w:rsidTr="00AA3FC3">
        <w:trPr>
          <w:trHeight w:val="571"/>
        </w:trPr>
        <w:tc>
          <w:tcPr>
            <w:tcW w:w="6374" w:type="dxa"/>
          </w:tcPr>
          <w:p w:rsidR="0028212D" w:rsidRPr="00AA3FC3" w:rsidRDefault="00AA3FC3" w:rsidP="00664D21">
            <w:pPr>
              <w:rPr>
                <w:b/>
                <w:sz w:val="24"/>
                <w:szCs w:val="24"/>
                <w:lang w:val="tr-TR"/>
              </w:rPr>
            </w:pPr>
            <w:r w:rsidRPr="00AA3FC3">
              <w:rPr>
                <w:b/>
                <w:sz w:val="24"/>
                <w:szCs w:val="24"/>
                <w:lang w:val="tr-TR"/>
              </w:rPr>
              <w:t xml:space="preserve">Yarışmaya Tabi Kampüsün </w:t>
            </w:r>
            <w:r w:rsidR="0028212D" w:rsidRPr="00AA3FC3">
              <w:rPr>
                <w:b/>
                <w:sz w:val="24"/>
                <w:szCs w:val="24"/>
                <w:lang w:val="tr-TR"/>
              </w:rPr>
              <w:t xml:space="preserve">Uygulama </w:t>
            </w:r>
            <w:r w:rsidRPr="00AA3FC3">
              <w:rPr>
                <w:b/>
                <w:sz w:val="24"/>
                <w:szCs w:val="24"/>
                <w:lang w:val="tr-TR"/>
              </w:rPr>
              <w:t>Öncesi 1 (Bir) Yıllık Toplam Yakıt Tüketimi (</w:t>
            </w:r>
            <w:r w:rsidR="0028212D" w:rsidRPr="00AA3FC3">
              <w:rPr>
                <w:b/>
                <w:sz w:val="24"/>
                <w:szCs w:val="24"/>
                <w:lang w:val="tr-TR"/>
              </w:rPr>
              <w:t>TEP</w:t>
            </w:r>
            <w:r w:rsidRPr="00AA3FC3">
              <w:rPr>
                <w:b/>
                <w:sz w:val="24"/>
                <w:szCs w:val="24"/>
                <w:lang w:val="tr-TR"/>
              </w:rPr>
              <w:t>) :</w:t>
            </w:r>
          </w:p>
        </w:tc>
        <w:tc>
          <w:tcPr>
            <w:tcW w:w="3681" w:type="dxa"/>
          </w:tcPr>
          <w:p w:rsidR="0028212D" w:rsidRPr="00AA3FC3" w:rsidRDefault="0028212D" w:rsidP="00664D21">
            <w:pPr>
              <w:rPr>
                <w:b/>
                <w:sz w:val="24"/>
                <w:szCs w:val="24"/>
                <w:lang w:val="tr-TR"/>
              </w:rPr>
            </w:pPr>
          </w:p>
        </w:tc>
      </w:tr>
      <w:tr w:rsidR="0028212D" w:rsidRPr="00AA3FC3" w:rsidTr="00AA3FC3">
        <w:trPr>
          <w:trHeight w:val="539"/>
        </w:trPr>
        <w:tc>
          <w:tcPr>
            <w:tcW w:w="6374" w:type="dxa"/>
          </w:tcPr>
          <w:p w:rsidR="0028212D" w:rsidRPr="00AA3FC3" w:rsidRDefault="00AA3FC3" w:rsidP="00664D21">
            <w:pPr>
              <w:rPr>
                <w:b/>
                <w:sz w:val="24"/>
                <w:szCs w:val="24"/>
                <w:lang w:val="tr-TR"/>
              </w:rPr>
            </w:pPr>
            <w:r w:rsidRPr="00AA3FC3">
              <w:rPr>
                <w:b/>
                <w:sz w:val="24"/>
                <w:szCs w:val="24"/>
                <w:lang w:val="tr-TR"/>
              </w:rPr>
              <w:t xml:space="preserve">Yarışmaya Tabi Kampüsün </w:t>
            </w:r>
            <w:r w:rsidR="0028212D" w:rsidRPr="00AA3FC3">
              <w:rPr>
                <w:b/>
                <w:sz w:val="24"/>
                <w:szCs w:val="24"/>
                <w:lang w:val="tr-TR"/>
              </w:rPr>
              <w:t xml:space="preserve">Uygulama </w:t>
            </w:r>
            <w:r w:rsidRPr="00AA3FC3">
              <w:rPr>
                <w:b/>
                <w:sz w:val="24"/>
                <w:szCs w:val="24"/>
                <w:lang w:val="tr-TR"/>
              </w:rPr>
              <w:t>Öncesi 1 (Bir) Yıllık  Toplam Tüketim (</w:t>
            </w:r>
            <w:r w:rsidR="0028212D" w:rsidRPr="00AA3FC3">
              <w:rPr>
                <w:b/>
                <w:sz w:val="24"/>
                <w:szCs w:val="24"/>
                <w:lang w:val="tr-TR"/>
              </w:rPr>
              <w:t>TEP</w:t>
            </w:r>
            <w:r w:rsidRPr="00AA3FC3">
              <w:rPr>
                <w:b/>
                <w:sz w:val="24"/>
                <w:szCs w:val="24"/>
                <w:lang w:val="tr-TR"/>
              </w:rPr>
              <w:t>) :</w:t>
            </w:r>
          </w:p>
        </w:tc>
        <w:tc>
          <w:tcPr>
            <w:tcW w:w="3681" w:type="dxa"/>
          </w:tcPr>
          <w:p w:rsidR="0028212D" w:rsidRPr="00AA3FC3" w:rsidRDefault="0028212D" w:rsidP="00664D21">
            <w:pPr>
              <w:rPr>
                <w:b/>
                <w:sz w:val="24"/>
                <w:szCs w:val="24"/>
                <w:lang w:val="tr-TR"/>
              </w:rPr>
            </w:pPr>
          </w:p>
        </w:tc>
      </w:tr>
      <w:tr w:rsidR="0028212D" w:rsidRPr="00AA3FC3" w:rsidTr="00AA3FC3">
        <w:trPr>
          <w:trHeight w:val="665"/>
        </w:trPr>
        <w:tc>
          <w:tcPr>
            <w:tcW w:w="6374" w:type="dxa"/>
            <w:vAlign w:val="center"/>
          </w:tcPr>
          <w:p w:rsidR="0028212D" w:rsidRPr="00AA3FC3" w:rsidRDefault="00AA3FC3" w:rsidP="00664D21">
            <w:pPr>
              <w:rPr>
                <w:b/>
                <w:sz w:val="24"/>
                <w:szCs w:val="24"/>
                <w:lang w:val="tr-TR"/>
              </w:rPr>
            </w:pPr>
            <w:r w:rsidRPr="00AA3FC3">
              <w:rPr>
                <w:b/>
                <w:sz w:val="24"/>
                <w:szCs w:val="24"/>
                <w:lang w:val="tr-TR"/>
              </w:rPr>
              <w:t xml:space="preserve">Yarışmaya Tabi Kampüste </w:t>
            </w:r>
            <w:r w:rsidR="0028212D" w:rsidRPr="00AA3FC3">
              <w:rPr>
                <w:b/>
                <w:sz w:val="24"/>
                <w:szCs w:val="24"/>
                <w:lang w:val="tr-TR"/>
              </w:rPr>
              <w:t>Uygulanan Enerji Verimliliği Önlemleri</w:t>
            </w:r>
            <w:r w:rsidRPr="00AA3FC3">
              <w:rPr>
                <w:b/>
                <w:sz w:val="24"/>
                <w:szCs w:val="24"/>
                <w:lang w:val="tr-TR"/>
              </w:rPr>
              <w:t>:</w:t>
            </w:r>
            <w:r w:rsidR="000236FF" w:rsidRPr="00AA3FC3">
              <w:rPr>
                <w:rStyle w:val="DipnotBavurusu"/>
                <w:b/>
                <w:sz w:val="24"/>
                <w:szCs w:val="24"/>
                <w:lang w:val="tr-TR"/>
              </w:rPr>
              <w:footnoteReference w:id="4"/>
            </w:r>
          </w:p>
        </w:tc>
        <w:tc>
          <w:tcPr>
            <w:tcW w:w="3681" w:type="dxa"/>
          </w:tcPr>
          <w:p w:rsidR="0028212D" w:rsidRPr="00AA3FC3" w:rsidRDefault="0028212D" w:rsidP="00230AA2">
            <w:pPr>
              <w:jc w:val="both"/>
              <w:rPr>
                <w:b/>
                <w:sz w:val="24"/>
                <w:szCs w:val="24"/>
                <w:lang w:val="tr-TR"/>
              </w:rPr>
            </w:pPr>
          </w:p>
        </w:tc>
      </w:tr>
      <w:tr w:rsidR="0028212D" w:rsidRPr="00AA3FC3" w:rsidTr="00AA3FC3">
        <w:tc>
          <w:tcPr>
            <w:tcW w:w="6374" w:type="dxa"/>
          </w:tcPr>
          <w:p w:rsidR="0028212D" w:rsidRPr="00AA3FC3" w:rsidRDefault="0028212D" w:rsidP="00664D21">
            <w:pPr>
              <w:rPr>
                <w:b/>
                <w:sz w:val="24"/>
                <w:szCs w:val="24"/>
                <w:lang w:val="tr-TR"/>
              </w:rPr>
            </w:pPr>
            <w:r w:rsidRPr="00AA3FC3">
              <w:rPr>
                <w:b/>
                <w:sz w:val="24"/>
                <w:szCs w:val="24"/>
                <w:lang w:val="tr-TR"/>
              </w:rPr>
              <w:t xml:space="preserve">Enerji </w:t>
            </w:r>
            <w:r w:rsidR="00AA3FC3" w:rsidRPr="00AA3FC3">
              <w:rPr>
                <w:b/>
                <w:sz w:val="24"/>
                <w:szCs w:val="24"/>
                <w:lang w:val="tr-TR"/>
              </w:rPr>
              <w:t>Verimliliği Önlemlerinin Toplam Yatırım Maliyeti (</w:t>
            </w:r>
            <w:r w:rsidRPr="00AA3FC3">
              <w:rPr>
                <w:b/>
                <w:sz w:val="24"/>
                <w:szCs w:val="24"/>
                <w:lang w:val="tr-TR"/>
              </w:rPr>
              <w:t>TL</w:t>
            </w:r>
            <w:r w:rsidR="00AA3FC3" w:rsidRPr="00AA3FC3">
              <w:rPr>
                <w:b/>
                <w:sz w:val="24"/>
                <w:szCs w:val="24"/>
                <w:lang w:val="tr-TR"/>
              </w:rPr>
              <w:t>) (</w:t>
            </w:r>
            <w:r w:rsidR="00FC674B" w:rsidRPr="00AA3FC3">
              <w:rPr>
                <w:b/>
                <w:sz w:val="24"/>
                <w:szCs w:val="24"/>
                <w:lang w:val="tr-TR"/>
              </w:rPr>
              <w:t>KDV Dahil</w:t>
            </w:r>
            <w:r w:rsidR="00AA3FC3" w:rsidRPr="00AA3FC3">
              <w:rPr>
                <w:b/>
                <w:sz w:val="24"/>
                <w:szCs w:val="24"/>
                <w:lang w:val="tr-TR"/>
              </w:rPr>
              <w:t>):</w:t>
            </w:r>
          </w:p>
        </w:tc>
        <w:tc>
          <w:tcPr>
            <w:tcW w:w="3681" w:type="dxa"/>
          </w:tcPr>
          <w:p w:rsidR="0028212D" w:rsidRPr="00AA3FC3" w:rsidRDefault="0028212D" w:rsidP="00664D21">
            <w:pPr>
              <w:rPr>
                <w:b/>
                <w:sz w:val="24"/>
                <w:szCs w:val="24"/>
                <w:lang w:val="tr-TR"/>
              </w:rPr>
            </w:pPr>
          </w:p>
        </w:tc>
      </w:tr>
      <w:tr w:rsidR="0028212D" w:rsidRPr="00AA3FC3" w:rsidTr="00AA3FC3">
        <w:trPr>
          <w:trHeight w:val="709"/>
        </w:trPr>
        <w:tc>
          <w:tcPr>
            <w:tcW w:w="6374" w:type="dxa"/>
          </w:tcPr>
          <w:p w:rsidR="0028212D" w:rsidRPr="00AA3FC3" w:rsidRDefault="00AA3FC3" w:rsidP="00664D21">
            <w:pPr>
              <w:rPr>
                <w:b/>
                <w:sz w:val="24"/>
                <w:szCs w:val="24"/>
                <w:lang w:val="tr-TR"/>
              </w:rPr>
            </w:pPr>
            <w:r w:rsidRPr="00AA3FC3">
              <w:rPr>
                <w:b/>
                <w:sz w:val="24"/>
                <w:szCs w:val="24"/>
                <w:lang w:val="tr-TR"/>
              </w:rPr>
              <w:t xml:space="preserve">Yarışmaya Tabi Kampüsün </w:t>
            </w:r>
            <w:r w:rsidR="0028212D" w:rsidRPr="00AA3FC3">
              <w:rPr>
                <w:b/>
                <w:sz w:val="24"/>
                <w:szCs w:val="24"/>
                <w:lang w:val="tr-TR"/>
              </w:rPr>
              <w:t xml:space="preserve">Uygulama </w:t>
            </w:r>
            <w:r w:rsidRPr="00AA3FC3">
              <w:rPr>
                <w:b/>
                <w:sz w:val="24"/>
                <w:szCs w:val="24"/>
                <w:lang w:val="tr-TR"/>
              </w:rPr>
              <w:t>Sonrası 1 Yıllık Toplam Elektrik Tüketimi (</w:t>
            </w:r>
            <w:r w:rsidR="0028212D" w:rsidRPr="00AA3FC3">
              <w:rPr>
                <w:b/>
                <w:sz w:val="24"/>
                <w:szCs w:val="24"/>
                <w:lang w:val="tr-TR"/>
              </w:rPr>
              <w:t>TEP</w:t>
            </w:r>
            <w:r w:rsidRPr="00AA3FC3">
              <w:rPr>
                <w:b/>
                <w:sz w:val="24"/>
                <w:szCs w:val="24"/>
                <w:lang w:val="tr-TR"/>
              </w:rPr>
              <w:t>) :</w:t>
            </w:r>
          </w:p>
        </w:tc>
        <w:tc>
          <w:tcPr>
            <w:tcW w:w="3681" w:type="dxa"/>
          </w:tcPr>
          <w:p w:rsidR="0028212D" w:rsidRPr="00AA3FC3" w:rsidRDefault="0028212D" w:rsidP="00664D21">
            <w:pPr>
              <w:rPr>
                <w:b/>
                <w:sz w:val="24"/>
                <w:szCs w:val="24"/>
                <w:lang w:val="tr-TR"/>
              </w:rPr>
            </w:pPr>
          </w:p>
        </w:tc>
      </w:tr>
      <w:tr w:rsidR="0028212D" w:rsidRPr="00AA3FC3" w:rsidTr="00AA3FC3">
        <w:trPr>
          <w:trHeight w:val="709"/>
        </w:trPr>
        <w:tc>
          <w:tcPr>
            <w:tcW w:w="6374" w:type="dxa"/>
          </w:tcPr>
          <w:p w:rsidR="0028212D" w:rsidRPr="00AA3FC3" w:rsidRDefault="00AA3FC3" w:rsidP="00664D21">
            <w:pPr>
              <w:rPr>
                <w:b/>
                <w:sz w:val="24"/>
                <w:szCs w:val="24"/>
                <w:lang w:val="tr-TR"/>
              </w:rPr>
            </w:pPr>
            <w:r w:rsidRPr="00AA3FC3">
              <w:rPr>
                <w:b/>
                <w:sz w:val="24"/>
                <w:szCs w:val="24"/>
                <w:lang w:val="tr-TR"/>
              </w:rPr>
              <w:t xml:space="preserve">Yarışmaya Tabi Kampüsün </w:t>
            </w:r>
            <w:r w:rsidR="0028212D" w:rsidRPr="00AA3FC3">
              <w:rPr>
                <w:b/>
                <w:sz w:val="24"/>
                <w:szCs w:val="24"/>
                <w:lang w:val="tr-TR"/>
              </w:rPr>
              <w:t xml:space="preserve">Uygulama </w:t>
            </w:r>
            <w:r w:rsidRPr="00AA3FC3">
              <w:rPr>
                <w:b/>
                <w:sz w:val="24"/>
                <w:szCs w:val="24"/>
                <w:lang w:val="tr-TR"/>
              </w:rPr>
              <w:t>Sonrası 1 Yıllık Toplam Yakıt Tüketimi (</w:t>
            </w:r>
            <w:r w:rsidR="0028212D" w:rsidRPr="00AA3FC3">
              <w:rPr>
                <w:b/>
                <w:sz w:val="24"/>
                <w:szCs w:val="24"/>
                <w:lang w:val="tr-TR"/>
              </w:rPr>
              <w:t>TEP</w:t>
            </w:r>
            <w:r w:rsidRPr="00AA3FC3">
              <w:rPr>
                <w:b/>
                <w:sz w:val="24"/>
                <w:szCs w:val="24"/>
                <w:lang w:val="tr-TR"/>
              </w:rPr>
              <w:t>) :</w:t>
            </w:r>
          </w:p>
        </w:tc>
        <w:tc>
          <w:tcPr>
            <w:tcW w:w="3681" w:type="dxa"/>
          </w:tcPr>
          <w:p w:rsidR="0028212D" w:rsidRPr="00AA3FC3" w:rsidRDefault="0028212D" w:rsidP="00664D21">
            <w:pPr>
              <w:rPr>
                <w:b/>
                <w:sz w:val="24"/>
                <w:szCs w:val="24"/>
                <w:lang w:val="tr-TR"/>
              </w:rPr>
            </w:pPr>
          </w:p>
        </w:tc>
      </w:tr>
      <w:tr w:rsidR="0028212D" w:rsidRPr="00AA3FC3" w:rsidTr="007F5A52">
        <w:trPr>
          <w:trHeight w:val="711"/>
        </w:trPr>
        <w:tc>
          <w:tcPr>
            <w:tcW w:w="6374" w:type="dxa"/>
          </w:tcPr>
          <w:p w:rsidR="0028212D" w:rsidRPr="00AA3FC3" w:rsidRDefault="00AA3FC3" w:rsidP="00664D21">
            <w:pPr>
              <w:rPr>
                <w:b/>
                <w:sz w:val="24"/>
                <w:szCs w:val="24"/>
                <w:lang w:val="tr-TR"/>
              </w:rPr>
            </w:pPr>
            <w:r w:rsidRPr="00AA3FC3">
              <w:rPr>
                <w:b/>
                <w:sz w:val="24"/>
                <w:szCs w:val="24"/>
                <w:lang w:val="tr-TR"/>
              </w:rPr>
              <w:t xml:space="preserve">Yarışmaya Tabi Kampüsün </w:t>
            </w:r>
            <w:r w:rsidR="0028212D" w:rsidRPr="00AA3FC3">
              <w:rPr>
                <w:b/>
                <w:sz w:val="24"/>
                <w:szCs w:val="24"/>
                <w:lang w:val="tr-TR"/>
              </w:rPr>
              <w:t xml:space="preserve">Uygulama </w:t>
            </w:r>
            <w:r w:rsidRPr="00AA3FC3">
              <w:rPr>
                <w:b/>
                <w:sz w:val="24"/>
                <w:szCs w:val="24"/>
                <w:lang w:val="tr-TR"/>
              </w:rPr>
              <w:t>Sonrası 1 Yıllık Toplam Tüketim (</w:t>
            </w:r>
            <w:r w:rsidR="0028212D" w:rsidRPr="00AA3FC3">
              <w:rPr>
                <w:b/>
                <w:sz w:val="24"/>
                <w:szCs w:val="24"/>
                <w:lang w:val="tr-TR"/>
              </w:rPr>
              <w:t>TEP</w:t>
            </w:r>
            <w:r w:rsidRPr="00AA3FC3">
              <w:rPr>
                <w:b/>
                <w:sz w:val="24"/>
                <w:szCs w:val="24"/>
                <w:lang w:val="tr-TR"/>
              </w:rPr>
              <w:t>) :</w:t>
            </w:r>
          </w:p>
        </w:tc>
        <w:tc>
          <w:tcPr>
            <w:tcW w:w="3681" w:type="dxa"/>
          </w:tcPr>
          <w:p w:rsidR="0028212D" w:rsidRPr="00AA3FC3" w:rsidRDefault="0028212D" w:rsidP="00664D21">
            <w:pPr>
              <w:rPr>
                <w:b/>
                <w:sz w:val="24"/>
                <w:szCs w:val="24"/>
                <w:lang w:val="tr-TR"/>
              </w:rPr>
            </w:pPr>
          </w:p>
        </w:tc>
      </w:tr>
      <w:tr w:rsidR="0028212D" w:rsidRPr="00AA3FC3" w:rsidTr="007F5A52">
        <w:trPr>
          <w:trHeight w:val="436"/>
        </w:trPr>
        <w:tc>
          <w:tcPr>
            <w:tcW w:w="6374" w:type="dxa"/>
          </w:tcPr>
          <w:p w:rsidR="0028212D" w:rsidRPr="00AA3FC3" w:rsidRDefault="005835E7" w:rsidP="00664D21">
            <w:pPr>
              <w:rPr>
                <w:b/>
                <w:sz w:val="24"/>
                <w:szCs w:val="24"/>
                <w:lang w:val="tr-TR"/>
              </w:rPr>
            </w:pPr>
            <w:r w:rsidRPr="00AA3FC3">
              <w:rPr>
                <w:b/>
                <w:sz w:val="24"/>
                <w:szCs w:val="24"/>
                <w:lang w:val="tr-TR"/>
              </w:rPr>
              <w:t xml:space="preserve">Sağlanan Tasarruf </w:t>
            </w:r>
            <w:r w:rsidR="00AA3FC3" w:rsidRPr="00AA3FC3">
              <w:rPr>
                <w:b/>
                <w:sz w:val="24"/>
                <w:szCs w:val="24"/>
                <w:lang w:val="tr-TR"/>
              </w:rPr>
              <w:t>(</w:t>
            </w:r>
            <w:r w:rsidR="0028212D" w:rsidRPr="00AA3FC3">
              <w:rPr>
                <w:b/>
                <w:sz w:val="24"/>
                <w:szCs w:val="24"/>
                <w:lang w:val="tr-TR"/>
              </w:rPr>
              <w:t>TEP</w:t>
            </w:r>
            <w:r w:rsidR="00AA3FC3" w:rsidRPr="00AA3FC3">
              <w:rPr>
                <w:b/>
                <w:sz w:val="24"/>
                <w:szCs w:val="24"/>
                <w:lang w:val="tr-TR"/>
              </w:rPr>
              <w:t>):</w:t>
            </w:r>
          </w:p>
        </w:tc>
        <w:tc>
          <w:tcPr>
            <w:tcW w:w="3681" w:type="dxa"/>
          </w:tcPr>
          <w:p w:rsidR="0028212D" w:rsidRPr="00AA3FC3" w:rsidRDefault="0028212D" w:rsidP="00664D21">
            <w:pPr>
              <w:rPr>
                <w:b/>
                <w:sz w:val="24"/>
                <w:szCs w:val="24"/>
                <w:lang w:val="tr-TR"/>
              </w:rPr>
            </w:pPr>
          </w:p>
        </w:tc>
      </w:tr>
      <w:tr w:rsidR="002339A7" w:rsidRPr="00AA3FC3" w:rsidTr="00AA3FC3">
        <w:trPr>
          <w:trHeight w:val="386"/>
        </w:trPr>
        <w:tc>
          <w:tcPr>
            <w:tcW w:w="6374" w:type="dxa"/>
          </w:tcPr>
          <w:p w:rsidR="002339A7" w:rsidRPr="00AA3FC3" w:rsidRDefault="002339A7" w:rsidP="00664D21">
            <w:pPr>
              <w:rPr>
                <w:b/>
                <w:sz w:val="24"/>
                <w:szCs w:val="24"/>
                <w:lang w:val="tr-TR"/>
              </w:rPr>
            </w:pPr>
            <w:r w:rsidRPr="00AA3FC3">
              <w:rPr>
                <w:b/>
                <w:sz w:val="24"/>
                <w:szCs w:val="24"/>
                <w:lang w:val="tr-TR"/>
              </w:rPr>
              <w:t>Yetkilinin Adı</w:t>
            </w:r>
            <w:r w:rsidR="00AA3FC3" w:rsidRPr="00AA3FC3">
              <w:rPr>
                <w:b/>
                <w:sz w:val="24"/>
                <w:szCs w:val="24"/>
                <w:lang w:val="tr-TR"/>
              </w:rPr>
              <w:t xml:space="preserve">, </w:t>
            </w:r>
            <w:r w:rsidRPr="00AA3FC3">
              <w:rPr>
                <w:b/>
                <w:sz w:val="24"/>
                <w:szCs w:val="24"/>
                <w:lang w:val="tr-TR"/>
              </w:rPr>
              <w:t>Soyadı</w:t>
            </w:r>
            <w:r w:rsidR="00AA3FC3" w:rsidRPr="00AA3FC3">
              <w:rPr>
                <w:b/>
                <w:sz w:val="24"/>
                <w:szCs w:val="24"/>
                <w:lang w:val="tr-TR"/>
              </w:rPr>
              <w:t xml:space="preserve">, </w:t>
            </w:r>
            <w:r w:rsidRPr="00AA3FC3">
              <w:rPr>
                <w:b/>
                <w:sz w:val="24"/>
                <w:szCs w:val="24"/>
                <w:lang w:val="tr-TR"/>
              </w:rPr>
              <w:t>İmzası</w:t>
            </w:r>
            <w:r w:rsidR="00AA3FC3" w:rsidRPr="00AA3FC3">
              <w:rPr>
                <w:b/>
                <w:sz w:val="24"/>
                <w:szCs w:val="24"/>
                <w:lang w:val="tr-TR"/>
              </w:rPr>
              <w:t>:</w:t>
            </w:r>
          </w:p>
        </w:tc>
        <w:tc>
          <w:tcPr>
            <w:tcW w:w="3681" w:type="dxa"/>
          </w:tcPr>
          <w:p w:rsidR="002339A7" w:rsidRPr="00AA3FC3" w:rsidRDefault="002339A7" w:rsidP="00664D21">
            <w:pPr>
              <w:rPr>
                <w:b/>
                <w:sz w:val="24"/>
                <w:szCs w:val="24"/>
                <w:lang w:val="tr-TR"/>
              </w:rPr>
            </w:pPr>
          </w:p>
        </w:tc>
      </w:tr>
    </w:tbl>
    <w:p w:rsidR="00FD662A" w:rsidRPr="00D05EB9" w:rsidRDefault="005835E7" w:rsidP="00093372">
      <w:pPr>
        <w:widowControl w:val="0"/>
        <w:tabs>
          <w:tab w:val="left" w:pos="180"/>
        </w:tabs>
        <w:spacing w:after="12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FD662A" w:rsidRPr="00D05EB9">
        <w:rPr>
          <w:b/>
        </w:rPr>
        <w:t>EK-2</w:t>
      </w:r>
    </w:p>
    <w:p w:rsidR="00FD662A" w:rsidRPr="007F5A52" w:rsidRDefault="00FD662A" w:rsidP="00FD662A">
      <w:pPr>
        <w:widowControl w:val="0"/>
        <w:tabs>
          <w:tab w:val="left" w:pos="180"/>
        </w:tabs>
        <w:spacing w:after="120"/>
        <w:jc w:val="center"/>
        <w:rPr>
          <w:b/>
          <w:lang w:val="tr-TR"/>
        </w:rPr>
      </w:pPr>
    </w:p>
    <w:p w:rsidR="00FD662A" w:rsidRPr="007F5A52" w:rsidRDefault="00FD662A" w:rsidP="00FD662A">
      <w:pPr>
        <w:widowControl w:val="0"/>
        <w:tabs>
          <w:tab w:val="left" w:pos="180"/>
        </w:tabs>
        <w:spacing w:after="120"/>
        <w:jc w:val="center"/>
        <w:rPr>
          <w:b/>
          <w:lang w:val="tr-TR"/>
        </w:rPr>
      </w:pPr>
      <w:r w:rsidRPr="007F5A52">
        <w:rPr>
          <w:b/>
          <w:lang w:val="tr-TR"/>
        </w:rPr>
        <w:t xml:space="preserve">Enerji </w:t>
      </w:r>
      <w:r w:rsidRPr="007F5A52">
        <w:rPr>
          <w:b/>
          <w:bCs/>
          <w:lang w:val="tr-TR"/>
        </w:rPr>
        <w:t>Kaynaklarının Alt Isıl Değerleri ve Petrol Eşdeğerine Çevrim Katsayıları</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tblBorders>
        <w:tblLayout w:type="fixed"/>
        <w:tblLook w:val="0000" w:firstRow="0" w:lastRow="0" w:firstColumn="0" w:lastColumn="0" w:noHBand="0" w:noVBand="0"/>
      </w:tblPr>
      <w:tblGrid>
        <w:gridCol w:w="577"/>
        <w:gridCol w:w="769"/>
        <w:gridCol w:w="2520"/>
        <w:gridCol w:w="1440"/>
        <w:gridCol w:w="1638"/>
        <w:gridCol w:w="882"/>
        <w:gridCol w:w="1633"/>
      </w:tblGrid>
      <w:tr w:rsidR="00FD662A" w:rsidRPr="007F5A52" w:rsidTr="00FD662A">
        <w:trPr>
          <w:jc w:val="center"/>
        </w:trPr>
        <w:tc>
          <w:tcPr>
            <w:tcW w:w="1346" w:type="dxa"/>
            <w:gridSpan w:val="2"/>
            <w:tcBorders>
              <w:top w:val="single" w:sz="12" w:space="0" w:color="000000"/>
              <w:left w:val="single" w:sz="12" w:space="0" w:color="000000"/>
              <w:bottom w:val="single" w:sz="12" w:space="0" w:color="000000"/>
              <w:right w:val="nil"/>
            </w:tcBorders>
          </w:tcPr>
          <w:p w:rsidR="00FD662A" w:rsidRPr="007F5A52" w:rsidRDefault="00FD662A" w:rsidP="00FD662A">
            <w:pPr>
              <w:widowControl w:val="0"/>
              <w:jc w:val="center"/>
              <w:rPr>
                <w:b/>
                <w:bCs/>
                <w:lang w:val="tr-TR"/>
              </w:rPr>
            </w:pPr>
            <w:r w:rsidRPr="007F5A52">
              <w:rPr>
                <w:b/>
                <w:bCs/>
                <w:lang w:val="tr-TR"/>
              </w:rPr>
              <w:t>Miktar</w:t>
            </w:r>
          </w:p>
        </w:tc>
        <w:tc>
          <w:tcPr>
            <w:tcW w:w="2520" w:type="dxa"/>
            <w:tcBorders>
              <w:top w:val="single" w:sz="12" w:space="0" w:color="000000"/>
              <w:left w:val="nil"/>
              <w:bottom w:val="single" w:sz="12" w:space="0" w:color="000000"/>
              <w:right w:val="nil"/>
            </w:tcBorders>
          </w:tcPr>
          <w:p w:rsidR="00FD662A" w:rsidRPr="007F5A52" w:rsidRDefault="00FD662A" w:rsidP="00FD662A">
            <w:pPr>
              <w:widowControl w:val="0"/>
              <w:jc w:val="center"/>
              <w:rPr>
                <w:b/>
                <w:bCs/>
                <w:lang w:val="tr-TR"/>
              </w:rPr>
            </w:pPr>
            <w:r w:rsidRPr="007F5A52">
              <w:rPr>
                <w:b/>
                <w:bCs/>
                <w:lang w:val="tr-TR"/>
              </w:rPr>
              <w:t>Enerji Kaynağı</w:t>
            </w:r>
          </w:p>
        </w:tc>
        <w:tc>
          <w:tcPr>
            <w:tcW w:w="1440" w:type="dxa"/>
            <w:tcBorders>
              <w:top w:val="single" w:sz="12" w:space="0" w:color="000000"/>
              <w:left w:val="nil"/>
              <w:bottom w:val="single" w:sz="12" w:space="0" w:color="000000"/>
              <w:right w:val="nil"/>
            </w:tcBorders>
          </w:tcPr>
          <w:p w:rsidR="00FD662A" w:rsidRPr="007F5A52" w:rsidRDefault="00FD662A" w:rsidP="00FD662A">
            <w:pPr>
              <w:widowControl w:val="0"/>
              <w:tabs>
                <w:tab w:val="decimal" w:pos="802"/>
              </w:tabs>
              <w:jc w:val="center"/>
              <w:rPr>
                <w:b/>
                <w:bCs/>
                <w:lang w:val="tr-TR"/>
              </w:rPr>
            </w:pPr>
            <w:r w:rsidRPr="007F5A52">
              <w:rPr>
                <w:b/>
                <w:bCs/>
                <w:lang w:val="tr-TR"/>
              </w:rPr>
              <w:t>Yoğunluk</w:t>
            </w:r>
          </w:p>
        </w:tc>
        <w:tc>
          <w:tcPr>
            <w:tcW w:w="1638" w:type="dxa"/>
            <w:tcBorders>
              <w:top w:val="single" w:sz="12" w:space="0" w:color="000000"/>
              <w:left w:val="nil"/>
              <w:bottom w:val="single" w:sz="12" w:space="0" w:color="000000"/>
              <w:right w:val="nil"/>
            </w:tcBorders>
          </w:tcPr>
          <w:p w:rsidR="00FD662A" w:rsidRPr="007F5A52" w:rsidRDefault="00FD662A" w:rsidP="00FD662A">
            <w:pPr>
              <w:widowControl w:val="0"/>
              <w:tabs>
                <w:tab w:val="decimal" w:pos="802"/>
              </w:tabs>
              <w:jc w:val="center"/>
              <w:rPr>
                <w:b/>
                <w:bCs/>
                <w:lang w:val="tr-TR"/>
              </w:rPr>
            </w:pPr>
            <w:r w:rsidRPr="007F5A52">
              <w:rPr>
                <w:b/>
                <w:bCs/>
                <w:lang w:val="tr-TR"/>
              </w:rPr>
              <w:t>Alt Isıl Değer</w:t>
            </w:r>
          </w:p>
        </w:tc>
        <w:tc>
          <w:tcPr>
            <w:tcW w:w="882" w:type="dxa"/>
            <w:tcBorders>
              <w:top w:val="single" w:sz="12" w:space="0" w:color="000000"/>
              <w:left w:val="nil"/>
              <w:bottom w:val="single" w:sz="12" w:space="0" w:color="000000"/>
              <w:right w:val="nil"/>
            </w:tcBorders>
          </w:tcPr>
          <w:p w:rsidR="00FD662A" w:rsidRPr="007F5A52" w:rsidRDefault="00FD662A" w:rsidP="00FD662A">
            <w:pPr>
              <w:widowControl w:val="0"/>
              <w:tabs>
                <w:tab w:val="decimal" w:pos="601"/>
              </w:tabs>
              <w:jc w:val="center"/>
              <w:rPr>
                <w:b/>
                <w:bCs/>
                <w:lang w:val="tr-TR"/>
              </w:rPr>
            </w:pPr>
            <w:r w:rsidRPr="007F5A52">
              <w:rPr>
                <w:b/>
                <w:bCs/>
                <w:lang w:val="tr-TR"/>
              </w:rPr>
              <w:t>Birim</w:t>
            </w:r>
          </w:p>
        </w:tc>
        <w:tc>
          <w:tcPr>
            <w:tcW w:w="1633" w:type="dxa"/>
            <w:tcBorders>
              <w:top w:val="single" w:sz="12" w:space="0" w:color="000000"/>
              <w:left w:val="nil"/>
              <w:bottom w:val="single" w:sz="12" w:space="0" w:color="000000"/>
              <w:right w:val="single" w:sz="12" w:space="0" w:color="000000"/>
            </w:tcBorders>
          </w:tcPr>
          <w:p w:rsidR="00FD662A" w:rsidRPr="007F5A52" w:rsidRDefault="00FD662A" w:rsidP="00FD662A">
            <w:pPr>
              <w:widowControl w:val="0"/>
              <w:jc w:val="center"/>
              <w:rPr>
                <w:b/>
                <w:bCs/>
                <w:lang w:val="tr-TR"/>
              </w:rPr>
            </w:pPr>
            <w:r w:rsidRPr="007F5A52">
              <w:rPr>
                <w:b/>
                <w:bCs/>
                <w:lang w:val="tr-TR"/>
              </w:rPr>
              <w:t>TEP Çevrim</w:t>
            </w:r>
            <w:r w:rsidRPr="007F5A52">
              <w:rPr>
                <w:b/>
                <w:bCs/>
                <w:vertAlign w:val="superscript"/>
                <w:lang w:val="tr-TR"/>
              </w:rPr>
              <w:t xml:space="preserve"> </w:t>
            </w:r>
          </w:p>
          <w:p w:rsidR="00FD662A" w:rsidRPr="007F5A52" w:rsidRDefault="00FD662A" w:rsidP="00FD662A">
            <w:pPr>
              <w:widowControl w:val="0"/>
              <w:jc w:val="center"/>
              <w:rPr>
                <w:b/>
                <w:bCs/>
                <w:lang w:val="tr-TR"/>
              </w:rPr>
            </w:pPr>
            <w:r w:rsidRPr="007F5A52">
              <w:rPr>
                <w:b/>
                <w:bCs/>
                <w:lang w:val="tr-TR"/>
              </w:rPr>
              <w:t>Katsayısı</w:t>
            </w:r>
          </w:p>
        </w:tc>
      </w:tr>
      <w:tr w:rsidR="00FD662A" w:rsidRPr="007F5A52" w:rsidTr="00FD662A">
        <w:trPr>
          <w:jc w:val="center"/>
        </w:trPr>
        <w:tc>
          <w:tcPr>
            <w:tcW w:w="577" w:type="dxa"/>
            <w:tcBorders>
              <w:top w:val="single" w:sz="12"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12"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12"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Taşkömürü</w:t>
            </w:r>
          </w:p>
        </w:tc>
        <w:tc>
          <w:tcPr>
            <w:tcW w:w="1440" w:type="dxa"/>
            <w:tcBorders>
              <w:top w:val="single" w:sz="12"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12"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6.100.000</w:t>
            </w:r>
          </w:p>
        </w:tc>
        <w:tc>
          <w:tcPr>
            <w:tcW w:w="882" w:type="dxa"/>
            <w:tcBorders>
              <w:top w:val="single" w:sz="12"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12"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0.610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Kok Kömürü</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7.200.000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0.720</w:t>
            </w:r>
          </w:p>
        </w:tc>
      </w:tr>
      <w:tr w:rsidR="00FD662A" w:rsidRPr="007F5A52" w:rsidTr="00FD662A">
        <w:trPr>
          <w:jc w:val="center"/>
        </w:trPr>
        <w:tc>
          <w:tcPr>
            <w:tcW w:w="577" w:type="dxa"/>
            <w:tcBorders>
              <w:top w:val="single" w:sz="6" w:space="0" w:color="000000"/>
              <w:left w:val="single" w:sz="12" w:space="0" w:color="000000"/>
              <w:bottom w:val="nil"/>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nil"/>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nil"/>
              <w:right w:val="nil"/>
            </w:tcBorders>
          </w:tcPr>
          <w:p w:rsidR="00FD662A" w:rsidRPr="007F5A52" w:rsidRDefault="00FD662A" w:rsidP="00FD662A">
            <w:pPr>
              <w:widowControl w:val="0"/>
              <w:rPr>
                <w:lang w:val="tr-TR"/>
              </w:rPr>
            </w:pPr>
            <w:r w:rsidRPr="007F5A52">
              <w:rPr>
                <w:lang w:val="tr-TR"/>
              </w:rPr>
              <w:t>Briket</w:t>
            </w:r>
          </w:p>
        </w:tc>
        <w:tc>
          <w:tcPr>
            <w:tcW w:w="1440" w:type="dxa"/>
            <w:tcBorders>
              <w:top w:val="single" w:sz="6" w:space="0" w:color="000000"/>
              <w:left w:val="nil"/>
              <w:bottom w:val="nil"/>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nil"/>
              <w:right w:val="nil"/>
            </w:tcBorders>
          </w:tcPr>
          <w:p w:rsidR="00FD662A" w:rsidRPr="007F5A52" w:rsidRDefault="00FD662A" w:rsidP="00FD662A">
            <w:pPr>
              <w:widowControl w:val="0"/>
              <w:tabs>
                <w:tab w:val="decimal" w:pos="802"/>
              </w:tabs>
              <w:ind w:right="72"/>
              <w:jc w:val="right"/>
              <w:rPr>
                <w:lang w:val="tr-TR"/>
              </w:rPr>
            </w:pPr>
            <w:r w:rsidRPr="007F5A52">
              <w:rPr>
                <w:lang w:val="tr-TR"/>
              </w:rPr>
              <w:t>5.000.000</w:t>
            </w:r>
          </w:p>
        </w:tc>
        <w:tc>
          <w:tcPr>
            <w:tcW w:w="882" w:type="dxa"/>
            <w:tcBorders>
              <w:top w:val="single" w:sz="6" w:space="0" w:color="000000"/>
              <w:left w:val="nil"/>
              <w:bottom w:val="nil"/>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nil"/>
              <w:right w:val="single" w:sz="12" w:space="0" w:color="000000"/>
            </w:tcBorders>
          </w:tcPr>
          <w:p w:rsidR="00FD662A" w:rsidRPr="007F5A52" w:rsidRDefault="00FD662A" w:rsidP="00FD662A">
            <w:pPr>
              <w:widowControl w:val="0"/>
              <w:ind w:left="72"/>
              <w:jc w:val="center"/>
              <w:rPr>
                <w:lang w:val="tr-TR"/>
              </w:rPr>
            </w:pPr>
            <w:r w:rsidRPr="007F5A52">
              <w:rPr>
                <w:lang w:val="tr-TR"/>
              </w:rPr>
              <w:t>0.500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Linyit teshin ve sanayi</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3.000.000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0.300</w:t>
            </w:r>
          </w:p>
        </w:tc>
      </w:tr>
      <w:tr w:rsidR="00FD662A" w:rsidRPr="007F5A52" w:rsidTr="00FD662A">
        <w:trPr>
          <w:jc w:val="center"/>
        </w:trPr>
        <w:tc>
          <w:tcPr>
            <w:tcW w:w="577" w:type="dxa"/>
            <w:tcBorders>
              <w:top w:val="nil"/>
              <w:left w:val="single" w:sz="12" w:space="0" w:color="000000"/>
              <w:bottom w:val="nil"/>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nil"/>
              <w:left w:val="nil"/>
              <w:bottom w:val="nil"/>
              <w:right w:val="nil"/>
            </w:tcBorders>
          </w:tcPr>
          <w:p w:rsidR="00FD662A" w:rsidRPr="007F5A52" w:rsidRDefault="00FD662A" w:rsidP="00FD662A">
            <w:pPr>
              <w:widowControl w:val="0"/>
              <w:rPr>
                <w:lang w:val="tr-TR"/>
              </w:rPr>
            </w:pPr>
            <w:r w:rsidRPr="007F5A52">
              <w:rPr>
                <w:lang w:val="tr-TR"/>
              </w:rPr>
              <w:t>Ton</w:t>
            </w:r>
          </w:p>
        </w:tc>
        <w:tc>
          <w:tcPr>
            <w:tcW w:w="2520" w:type="dxa"/>
            <w:tcBorders>
              <w:top w:val="nil"/>
              <w:left w:val="nil"/>
              <w:bottom w:val="nil"/>
              <w:right w:val="nil"/>
            </w:tcBorders>
          </w:tcPr>
          <w:p w:rsidR="00FD662A" w:rsidRPr="007F5A52" w:rsidRDefault="00FD662A" w:rsidP="00FD662A">
            <w:pPr>
              <w:widowControl w:val="0"/>
              <w:rPr>
                <w:lang w:val="tr-TR"/>
              </w:rPr>
            </w:pPr>
            <w:r w:rsidRPr="007F5A52">
              <w:rPr>
                <w:lang w:val="tr-TR"/>
              </w:rPr>
              <w:t>Linyit santral</w:t>
            </w:r>
          </w:p>
        </w:tc>
        <w:tc>
          <w:tcPr>
            <w:tcW w:w="1440" w:type="dxa"/>
            <w:tcBorders>
              <w:top w:val="nil"/>
              <w:left w:val="nil"/>
              <w:bottom w:val="nil"/>
              <w:right w:val="nil"/>
            </w:tcBorders>
          </w:tcPr>
          <w:p w:rsidR="00FD662A" w:rsidRPr="007F5A52" w:rsidRDefault="00FD662A" w:rsidP="00FD662A">
            <w:pPr>
              <w:widowControl w:val="0"/>
              <w:tabs>
                <w:tab w:val="decimal" w:pos="802"/>
              </w:tabs>
              <w:rPr>
                <w:lang w:val="tr-TR"/>
              </w:rPr>
            </w:pPr>
          </w:p>
        </w:tc>
        <w:tc>
          <w:tcPr>
            <w:tcW w:w="1638" w:type="dxa"/>
            <w:tcBorders>
              <w:top w:val="nil"/>
              <w:left w:val="nil"/>
              <w:bottom w:val="nil"/>
              <w:right w:val="nil"/>
            </w:tcBorders>
          </w:tcPr>
          <w:p w:rsidR="00FD662A" w:rsidRPr="007F5A52" w:rsidRDefault="00FD662A" w:rsidP="00FD662A">
            <w:pPr>
              <w:widowControl w:val="0"/>
              <w:tabs>
                <w:tab w:val="decimal" w:pos="802"/>
              </w:tabs>
              <w:ind w:right="72"/>
              <w:jc w:val="right"/>
              <w:rPr>
                <w:lang w:val="tr-TR"/>
              </w:rPr>
            </w:pPr>
            <w:r w:rsidRPr="007F5A52">
              <w:rPr>
                <w:lang w:val="tr-TR"/>
              </w:rPr>
              <w:t>2.000.000</w:t>
            </w:r>
          </w:p>
        </w:tc>
        <w:tc>
          <w:tcPr>
            <w:tcW w:w="882" w:type="dxa"/>
            <w:tcBorders>
              <w:top w:val="nil"/>
              <w:left w:val="nil"/>
              <w:bottom w:val="nil"/>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nil"/>
              <w:left w:val="nil"/>
              <w:bottom w:val="nil"/>
              <w:right w:val="single" w:sz="12" w:space="0" w:color="000000"/>
            </w:tcBorders>
          </w:tcPr>
          <w:p w:rsidR="00FD662A" w:rsidRPr="007F5A52" w:rsidRDefault="00FD662A" w:rsidP="00FD662A">
            <w:pPr>
              <w:widowControl w:val="0"/>
              <w:ind w:left="72"/>
              <w:jc w:val="center"/>
              <w:rPr>
                <w:lang w:val="tr-TR"/>
              </w:rPr>
            </w:pPr>
            <w:r w:rsidRPr="007F5A52">
              <w:rPr>
                <w:lang w:val="tr-TR"/>
              </w:rPr>
              <w:t>0.200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Elbistan Linyiti</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1.100.000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0.110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Petrokok</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7.600.000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0.760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Prina</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4.300.000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0.430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Talaş</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3.000.000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0.300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Kabuk</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2.250.000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0.225</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Grafit</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8.000.000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0.800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Kok tozu</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6.000.000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0.600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Maden</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5.500.000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0.550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Elbistan Linyiti</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1.100.000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0.110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Asfaltit</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4.300.000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0.430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Odun</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3.000.000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0.300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Hayvan ve Bitki Artığı</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2.300.000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0.230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Ham Petrol</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10.500.000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1.050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Fuel Oil No: 4</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9.600.000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0.960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Fuel Oil No: 5</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r w:rsidRPr="007F5A52">
              <w:rPr>
                <w:lang w:val="tr-TR"/>
              </w:rPr>
              <w:t>0.920 Kg/lt</w:t>
            </w: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10.025.000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1.003</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Fuel Oil No: 6</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r w:rsidRPr="007F5A52">
              <w:rPr>
                <w:lang w:val="tr-TR"/>
              </w:rPr>
              <w:t>0.940 Kg/lt</w:t>
            </w: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9.860.000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0.986</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Motorin</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r w:rsidRPr="007F5A52">
              <w:rPr>
                <w:lang w:val="tr-TR"/>
              </w:rPr>
              <w:t>0.830 Kg/lt</w:t>
            </w: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10.200.000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1.020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Benzin</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r w:rsidRPr="007F5A52">
              <w:rPr>
                <w:lang w:val="tr-TR"/>
              </w:rPr>
              <w:t>0.735 Kg/lt</w:t>
            </w: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10.400.000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1.040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Gazyağı</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r w:rsidRPr="007F5A52">
              <w:rPr>
                <w:lang w:val="tr-TR"/>
              </w:rPr>
              <w:t>0.780 Kg/lt</w:t>
            </w: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8.290.000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0.829</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Siyah Likör</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3.000.000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0.300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Nafta</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10.400.000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1.040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w:t>
            </w:r>
            <w:r w:rsidRPr="007F5A52">
              <w:rPr>
                <w:vertAlign w:val="superscript"/>
                <w:lang w:val="tr-TR"/>
              </w:rPr>
              <w:t>3</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Doğal Gaz</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r w:rsidRPr="007F5A52">
              <w:rPr>
                <w:lang w:val="tr-TR"/>
              </w:rPr>
              <w:t>0.670 Kg/m³</w:t>
            </w: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8.250.000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0.825</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Kok Gazı</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8.220.000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0.820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w:t>
            </w:r>
            <w:r w:rsidRPr="007F5A52">
              <w:rPr>
                <w:vertAlign w:val="superscript"/>
                <w:lang w:val="tr-TR"/>
              </w:rPr>
              <w:t>3</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Kok Gazı</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r w:rsidRPr="007F5A52">
              <w:rPr>
                <w:lang w:val="tr-TR"/>
              </w:rPr>
              <w:t>0.490 Kg/m³</w:t>
            </w: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4.028.000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0.403</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spacing w:val="-10"/>
                <w:lang w:val="tr-TR"/>
              </w:rPr>
              <w:t>Yüksek Fırın Gazı</w:t>
            </w:r>
            <w:r w:rsidRPr="007F5A52">
              <w:rPr>
                <w:lang w:val="tr-TR"/>
              </w:rPr>
              <w:t xml:space="preserve"> </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535.000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0.054</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w:t>
            </w:r>
            <w:r w:rsidRPr="007F5A52">
              <w:rPr>
                <w:vertAlign w:val="superscript"/>
                <w:lang w:val="tr-TR"/>
              </w:rPr>
              <w:t>3</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spacing w:val="-10"/>
                <w:lang w:val="tr-TR"/>
              </w:rPr>
              <w:t>Yüksek Fırın Gazı</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r w:rsidRPr="007F5A52">
              <w:rPr>
                <w:lang w:val="tr-TR"/>
              </w:rPr>
              <w:t xml:space="preserve">1.290 Kg/m³ </w:t>
            </w: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690.000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0.069</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w:t>
            </w:r>
            <w:r w:rsidRPr="007F5A52">
              <w:rPr>
                <w:vertAlign w:val="superscript"/>
                <w:lang w:val="tr-TR"/>
              </w:rPr>
              <w:t>3</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spacing w:val="-10"/>
                <w:lang w:val="tr-TR"/>
              </w:rPr>
            </w:pPr>
            <w:r w:rsidRPr="007F5A52">
              <w:rPr>
                <w:spacing w:val="-10"/>
                <w:lang w:val="tr-TR"/>
              </w:rPr>
              <w:t>Çelikhane Gazı</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1.500.000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0.150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w:t>
            </w:r>
            <w:r w:rsidRPr="007F5A52">
              <w:rPr>
                <w:vertAlign w:val="superscript"/>
                <w:lang w:val="tr-TR"/>
              </w:rPr>
              <w:t>3</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Rafineri Gazı</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8.783.000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0.878</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w:t>
            </w:r>
            <w:r w:rsidRPr="007F5A52">
              <w:rPr>
                <w:vertAlign w:val="superscript"/>
                <w:lang w:val="tr-TR"/>
              </w:rPr>
              <w:t>3</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Asetilen</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14.230.000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1.423</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w:t>
            </w:r>
            <w:r w:rsidRPr="007F5A52">
              <w:rPr>
                <w:vertAlign w:val="superscript"/>
                <w:lang w:val="tr-TR"/>
              </w:rPr>
              <w:t>3</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Propan</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10.200.000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1.020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1</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Ton</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LPG</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10.900.000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1.090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m</w:t>
            </w:r>
            <w:r w:rsidRPr="007F5A52">
              <w:rPr>
                <w:vertAlign w:val="superscript"/>
                <w:lang w:val="tr-TR"/>
              </w:rPr>
              <w:t>3</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LPG</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167"/>
              </w:tabs>
              <w:rPr>
                <w:lang w:val="tr-TR"/>
              </w:rPr>
            </w:pPr>
            <w:r w:rsidRPr="007F5A52">
              <w:rPr>
                <w:lang w:val="tr-TR"/>
              </w:rPr>
              <w:t xml:space="preserve">2.477 Kg/m³ </w:t>
            </w: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27.000.000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2.700</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kWh</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Elektrik</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860.000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ind w:left="72"/>
              <w:jc w:val="center"/>
              <w:rPr>
                <w:lang w:val="tr-TR"/>
              </w:rPr>
            </w:pPr>
            <w:r w:rsidRPr="007F5A52">
              <w:rPr>
                <w:lang w:val="tr-TR"/>
              </w:rPr>
              <w:t>0.086</w:t>
            </w:r>
          </w:p>
        </w:tc>
      </w:tr>
      <w:tr w:rsidR="00FD662A" w:rsidRPr="007F5A52" w:rsidTr="00FD662A">
        <w:trPr>
          <w:jc w:val="center"/>
        </w:trPr>
        <w:tc>
          <w:tcPr>
            <w:tcW w:w="577" w:type="dxa"/>
            <w:tcBorders>
              <w:top w:val="single" w:sz="6" w:space="0" w:color="000000"/>
              <w:left w:val="single" w:sz="12" w:space="0" w:color="000000"/>
              <w:bottom w:val="single" w:sz="6"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kWh</w:t>
            </w:r>
          </w:p>
        </w:tc>
        <w:tc>
          <w:tcPr>
            <w:tcW w:w="2520" w:type="dxa"/>
            <w:tcBorders>
              <w:top w:val="single" w:sz="6" w:space="0" w:color="000000"/>
              <w:left w:val="nil"/>
              <w:bottom w:val="single" w:sz="6" w:space="0" w:color="000000"/>
              <w:right w:val="nil"/>
            </w:tcBorders>
          </w:tcPr>
          <w:p w:rsidR="00FD662A" w:rsidRPr="007F5A52" w:rsidRDefault="00FD662A" w:rsidP="00FD662A">
            <w:pPr>
              <w:widowControl w:val="0"/>
              <w:rPr>
                <w:lang w:val="tr-TR"/>
              </w:rPr>
            </w:pPr>
            <w:r w:rsidRPr="007F5A52">
              <w:rPr>
                <w:lang w:val="tr-TR"/>
              </w:rPr>
              <w:t>Hidrolik</w:t>
            </w:r>
          </w:p>
        </w:tc>
        <w:tc>
          <w:tcPr>
            <w:tcW w:w="1440"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6"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860.000</w:t>
            </w:r>
          </w:p>
        </w:tc>
        <w:tc>
          <w:tcPr>
            <w:tcW w:w="882" w:type="dxa"/>
            <w:tcBorders>
              <w:top w:val="single" w:sz="6" w:space="0" w:color="000000"/>
              <w:left w:val="nil"/>
              <w:bottom w:val="single" w:sz="6"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6" w:space="0" w:color="000000"/>
              <w:right w:val="single" w:sz="12" w:space="0" w:color="000000"/>
            </w:tcBorders>
          </w:tcPr>
          <w:p w:rsidR="00FD662A" w:rsidRPr="007F5A52" w:rsidRDefault="00FD662A" w:rsidP="00FD662A">
            <w:pPr>
              <w:widowControl w:val="0"/>
              <w:jc w:val="center"/>
              <w:rPr>
                <w:lang w:val="tr-TR"/>
              </w:rPr>
            </w:pPr>
            <w:r w:rsidRPr="007F5A52">
              <w:rPr>
                <w:lang w:val="tr-TR"/>
              </w:rPr>
              <w:t xml:space="preserve"> 0.086</w:t>
            </w:r>
          </w:p>
        </w:tc>
      </w:tr>
      <w:tr w:rsidR="00FD662A" w:rsidRPr="007F5A52" w:rsidTr="00FD662A">
        <w:trPr>
          <w:jc w:val="center"/>
        </w:trPr>
        <w:tc>
          <w:tcPr>
            <w:tcW w:w="577" w:type="dxa"/>
            <w:tcBorders>
              <w:top w:val="single" w:sz="6" w:space="0" w:color="000000"/>
              <w:left w:val="single" w:sz="12" w:space="0" w:color="000000"/>
              <w:bottom w:val="single" w:sz="12" w:space="0" w:color="000000"/>
              <w:right w:val="nil"/>
            </w:tcBorders>
          </w:tcPr>
          <w:p w:rsidR="00FD662A" w:rsidRPr="007F5A52" w:rsidRDefault="00FD662A" w:rsidP="00FD662A">
            <w:pPr>
              <w:widowControl w:val="0"/>
              <w:jc w:val="right"/>
              <w:rPr>
                <w:lang w:val="tr-TR"/>
              </w:rPr>
            </w:pPr>
            <w:r w:rsidRPr="007F5A52">
              <w:rPr>
                <w:lang w:val="tr-TR"/>
              </w:rPr>
              <w:t>bin</w:t>
            </w:r>
          </w:p>
        </w:tc>
        <w:tc>
          <w:tcPr>
            <w:tcW w:w="769" w:type="dxa"/>
            <w:tcBorders>
              <w:top w:val="single" w:sz="6" w:space="0" w:color="000000"/>
              <w:left w:val="nil"/>
              <w:bottom w:val="single" w:sz="12" w:space="0" w:color="000000"/>
              <w:right w:val="nil"/>
            </w:tcBorders>
          </w:tcPr>
          <w:p w:rsidR="00FD662A" w:rsidRPr="007F5A52" w:rsidRDefault="00FD662A" w:rsidP="00FD662A">
            <w:pPr>
              <w:widowControl w:val="0"/>
              <w:rPr>
                <w:lang w:val="tr-TR"/>
              </w:rPr>
            </w:pPr>
            <w:r w:rsidRPr="007F5A52">
              <w:rPr>
                <w:lang w:val="tr-TR"/>
              </w:rPr>
              <w:t>kWh</w:t>
            </w:r>
          </w:p>
        </w:tc>
        <w:tc>
          <w:tcPr>
            <w:tcW w:w="2520" w:type="dxa"/>
            <w:tcBorders>
              <w:top w:val="single" w:sz="6" w:space="0" w:color="000000"/>
              <w:left w:val="nil"/>
              <w:bottom w:val="single" w:sz="12" w:space="0" w:color="000000"/>
              <w:right w:val="nil"/>
            </w:tcBorders>
          </w:tcPr>
          <w:p w:rsidR="00FD662A" w:rsidRPr="007F5A52" w:rsidRDefault="00FD662A" w:rsidP="00FD662A">
            <w:pPr>
              <w:widowControl w:val="0"/>
              <w:rPr>
                <w:lang w:val="tr-TR"/>
              </w:rPr>
            </w:pPr>
            <w:r w:rsidRPr="007F5A52">
              <w:rPr>
                <w:lang w:val="tr-TR"/>
              </w:rPr>
              <w:t>Jeotermal</w:t>
            </w:r>
          </w:p>
        </w:tc>
        <w:tc>
          <w:tcPr>
            <w:tcW w:w="1440" w:type="dxa"/>
            <w:tcBorders>
              <w:top w:val="single" w:sz="6" w:space="0" w:color="000000"/>
              <w:left w:val="nil"/>
              <w:bottom w:val="single" w:sz="12" w:space="0" w:color="000000"/>
              <w:right w:val="nil"/>
            </w:tcBorders>
          </w:tcPr>
          <w:p w:rsidR="00FD662A" w:rsidRPr="007F5A52" w:rsidRDefault="00FD662A" w:rsidP="00FD662A">
            <w:pPr>
              <w:widowControl w:val="0"/>
              <w:tabs>
                <w:tab w:val="decimal" w:pos="802"/>
              </w:tabs>
              <w:rPr>
                <w:lang w:val="tr-TR"/>
              </w:rPr>
            </w:pPr>
          </w:p>
        </w:tc>
        <w:tc>
          <w:tcPr>
            <w:tcW w:w="1638" w:type="dxa"/>
            <w:tcBorders>
              <w:top w:val="single" w:sz="6" w:space="0" w:color="000000"/>
              <w:left w:val="nil"/>
              <w:bottom w:val="single" w:sz="12" w:space="0" w:color="000000"/>
              <w:right w:val="nil"/>
            </w:tcBorders>
          </w:tcPr>
          <w:p w:rsidR="00FD662A" w:rsidRPr="007F5A52" w:rsidRDefault="00FD662A" w:rsidP="00FD662A">
            <w:pPr>
              <w:widowControl w:val="0"/>
              <w:tabs>
                <w:tab w:val="decimal" w:pos="802"/>
              </w:tabs>
              <w:ind w:right="72"/>
              <w:jc w:val="right"/>
              <w:rPr>
                <w:lang w:val="tr-TR"/>
              </w:rPr>
            </w:pPr>
            <w:r w:rsidRPr="007F5A52">
              <w:rPr>
                <w:lang w:val="tr-TR"/>
              </w:rPr>
              <w:t>860.000</w:t>
            </w:r>
          </w:p>
        </w:tc>
        <w:tc>
          <w:tcPr>
            <w:tcW w:w="882" w:type="dxa"/>
            <w:tcBorders>
              <w:top w:val="single" w:sz="6" w:space="0" w:color="000000"/>
              <w:left w:val="nil"/>
              <w:bottom w:val="single" w:sz="12" w:space="0" w:color="000000"/>
              <w:right w:val="nil"/>
            </w:tcBorders>
          </w:tcPr>
          <w:p w:rsidR="00FD662A" w:rsidRPr="007F5A52" w:rsidRDefault="00FD662A" w:rsidP="00FD662A">
            <w:pPr>
              <w:widowControl w:val="0"/>
              <w:ind w:left="72"/>
              <w:rPr>
                <w:lang w:val="tr-TR"/>
              </w:rPr>
            </w:pPr>
            <w:r w:rsidRPr="007F5A52">
              <w:rPr>
                <w:lang w:val="tr-TR"/>
              </w:rPr>
              <w:t>kCal</w:t>
            </w:r>
          </w:p>
        </w:tc>
        <w:tc>
          <w:tcPr>
            <w:tcW w:w="1633" w:type="dxa"/>
            <w:tcBorders>
              <w:top w:val="single" w:sz="6" w:space="0" w:color="000000"/>
              <w:left w:val="nil"/>
              <w:bottom w:val="single" w:sz="12" w:space="0" w:color="000000"/>
              <w:right w:val="single" w:sz="12" w:space="0" w:color="000000"/>
            </w:tcBorders>
          </w:tcPr>
          <w:p w:rsidR="00FD662A" w:rsidRPr="007F5A52" w:rsidRDefault="00FD662A" w:rsidP="00FD662A">
            <w:pPr>
              <w:widowControl w:val="0"/>
              <w:jc w:val="center"/>
              <w:rPr>
                <w:lang w:val="tr-TR"/>
              </w:rPr>
            </w:pPr>
            <w:r w:rsidRPr="007F5A52">
              <w:rPr>
                <w:lang w:val="tr-TR"/>
              </w:rPr>
              <w:t xml:space="preserve"> 0.086</w:t>
            </w:r>
          </w:p>
        </w:tc>
      </w:tr>
    </w:tbl>
    <w:p w:rsidR="00FD662A" w:rsidRPr="007F5A52" w:rsidRDefault="00FD662A" w:rsidP="00230AA2">
      <w:pPr>
        <w:rPr>
          <w:rFonts w:ascii="Arial" w:hAnsi="Arial" w:cs="Arial"/>
          <w:lang w:val="tr-TR"/>
        </w:rPr>
      </w:pPr>
    </w:p>
    <w:sectPr w:rsidR="00FD662A" w:rsidRPr="007F5A52" w:rsidSect="00485AC4">
      <w:footerReference w:type="default" r:id="rId11"/>
      <w:pgSz w:w="11906" w:h="16838" w:code="9"/>
      <w:pgMar w:top="1134" w:right="707" w:bottom="568" w:left="1134" w:header="62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F45" w:rsidRDefault="00685F45" w:rsidP="008D630F">
      <w:r>
        <w:separator/>
      </w:r>
    </w:p>
  </w:endnote>
  <w:endnote w:type="continuationSeparator" w:id="0">
    <w:p w:rsidR="00685F45" w:rsidRDefault="00685F45" w:rsidP="008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841545"/>
      <w:docPartObj>
        <w:docPartGallery w:val="Page Numbers (Bottom of Page)"/>
        <w:docPartUnique/>
      </w:docPartObj>
    </w:sdtPr>
    <w:sdtEndPr/>
    <w:sdtContent>
      <w:p w:rsidR="00561ABB" w:rsidRDefault="00561ABB">
        <w:pPr>
          <w:pStyle w:val="AltBilgi"/>
          <w:jc w:val="center"/>
        </w:pPr>
        <w:r>
          <w:fldChar w:fldCharType="begin"/>
        </w:r>
        <w:r>
          <w:instrText>PAGE   \* MERGEFORMAT</w:instrText>
        </w:r>
        <w:r>
          <w:fldChar w:fldCharType="separate"/>
        </w:r>
        <w:r>
          <w:rPr>
            <w:lang w:val="tr-TR"/>
          </w:rPr>
          <w:t>2</w:t>
        </w:r>
        <w:r>
          <w:fldChar w:fldCharType="end"/>
        </w:r>
      </w:p>
    </w:sdtContent>
  </w:sdt>
  <w:p w:rsidR="00C91572" w:rsidRDefault="00C91572">
    <w:pPr>
      <w:pStyle w:val="AltBilgi"/>
      <w:tabs>
        <w:tab w:val="clear" w:pos="4153"/>
        <w:tab w:val="clear" w:pos="8306"/>
        <w:tab w:val="center" w:pos="1134"/>
        <w:tab w:val="left" w:pos="6804"/>
      </w:tabs>
      <w:spacing w:before="120"/>
      <w:jc w:val="both"/>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F45" w:rsidRDefault="00685F45" w:rsidP="008D630F">
      <w:r>
        <w:separator/>
      </w:r>
    </w:p>
  </w:footnote>
  <w:footnote w:type="continuationSeparator" w:id="0">
    <w:p w:rsidR="00685F45" w:rsidRDefault="00685F45" w:rsidP="008D630F">
      <w:r>
        <w:continuationSeparator/>
      </w:r>
    </w:p>
  </w:footnote>
  <w:footnote w:id="1">
    <w:p w:rsidR="0028212D" w:rsidRPr="007F5A52" w:rsidRDefault="0028212D" w:rsidP="0028212D">
      <w:pPr>
        <w:pStyle w:val="DipnotMetni"/>
        <w:rPr>
          <w:sz w:val="18"/>
          <w:lang w:val="tr-TR"/>
        </w:rPr>
      </w:pPr>
      <w:r>
        <w:rPr>
          <w:rStyle w:val="DipnotBavurusu"/>
        </w:rPr>
        <w:footnoteRef/>
      </w:r>
      <w:r>
        <w:t xml:space="preserve"> </w:t>
      </w:r>
      <w:r w:rsidRPr="007F5A52">
        <w:rPr>
          <w:sz w:val="18"/>
          <w:lang w:val="tr-TR"/>
        </w:rPr>
        <w:t>Toplam inşaat alanı: Avlular, ışıklıklar, her nevi hava bacaları, saçaklar ve ısıtma veya soğutma yapılmayan alanlar hariç, bodrum kat, asma kat ve çatı arasında yer alan mekanlar ve ortak alanlar dahil olmak üzere, binanın inşa edilen bütün katlarını ve kapalı alanlarının metrekare cinsinden toplamını ifade eder.</w:t>
      </w:r>
    </w:p>
  </w:footnote>
  <w:footnote w:id="2">
    <w:p w:rsidR="0028212D" w:rsidRPr="007F5A52" w:rsidRDefault="0028212D" w:rsidP="0028212D">
      <w:pPr>
        <w:pStyle w:val="DipnotMetni"/>
        <w:rPr>
          <w:sz w:val="18"/>
          <w:lang w:val="tr-TR"/>
        </w:rPr>
      </w:pPr>
      <w:r w:rsidRPr="007F5A52">
        <w:rPr>
          <w:rStyle w:val="DipnotBavurusu"/>
          <w:sz w:val="18"/>
          <w:lang w:val="tr-TR"/>
        </w:rPr>
        <w:footnoteRef/>
      </w:r>
      <w:r w:rsidRPr="007F5A52">
        <w:rPr>
          <w:sz w:val="18"/>
          <w:lang w:val="tr-TR"/>
        </w:rPr>
        <w:t xml:space="preserve"> Bina türüne göre bu başlık değişebilir. Hastaneler için yatak veya hasta sayısı, okullar için öğrenci sayısı, çalışma süresi gibi bina enerji tüketimini etkileyen en uygun değişken tanımlanabilir</w:t>
      </w:r>
      <w:r w:rsidR="009E2D53" w:rsidRPr="007F5A52">
        <w:rPr>
          <w:sz w:val="18"/>
          <w:lang w:val="tr-TR"/>
        </w:rPr>
        <w:t>.</w:t>
      </w:r>
    </w:p>
  </w:footnote>
  <w:footnote w:id="3">
    <w:p w:rsidR="0028212D" w:rsidRPr="007F5A52" w:rsidRDefault="0028212D" w:rsidP="0028212D">
      <w:pPr>
        <w:pStyle w:val="DipnotMetni"/>
        <w:rPr>
          <w:sz w:val="18"/>
          <w:lang w:val="tr-TR"/>
        </w:rPr>
      </w:pPr>
      <w:r w:rsidRPr="007F5A52">
        <w:rPr>
          <w:rStyle w:val="DipnotBavurusu"/>
          <w:sz w:val="18"/>
          <w:lang w:val="tr-TR"/>
        </w:rPr>
        <w:footnoteRef/>
      </w:r>
      <w:r w:rsidRPr="007F5A52">
        <w:rPr>
          <w:sz w:val="18"/>
          <w:lang w:val="tr-TR"/>
        </w:rPr>
        <w:t xml:space="preserve"> TEP dönüşüm tablosuna </w:t>
      </w:r>
      <w:hyperlink r:id="rId1" w:history="1">
        <w:r w:rsidRPr="007F5A52">
          <w:rPr>
            <w:rStyle w:val="Kpr"/>
            <w:sz w:val="18"/>
            <w:lang w:val="tr-TR"/>
          </w:rPr>
          <w:t>https://enerji.gov.tr/enerji-verimliligi-eps</w:t>
        </w:r>
      </w:hyperlink>
      <w:r w:rsidRPr="007F5A52">
        <w:rPr>
          <w:sz w:val="18"/>
          <w:lang w:val="tr-TR"/>
        </w:rPr>
        <w:t xml:space="preserve"> adresi üzerinden erişim sağlanabilir.</w:t>
      </w:r>
    </w:p>
  </w:footnote>
  <w:footnote w:id="4">
    <w:p w:rsidR="000236FF" w:rsidRPr="000236FF" w:rsidRDefault="000236FF">
      <w:pPr>
        <w:pStyle w:val="DipnotMetni"/>
        <w:rPr>
          <w:lang w:val="tr-TR"/>
        </w:rPr>
      </w:pPr>
      <w:r w:rsidRPr="007F5A52">
        <w:rPr>
          <w:rStyle w:val="DipnotBavurusu"/>
          <w:sz w:val="18"/>
          <w:lang w:val="tr-TR"/>
        </w:rPr>
        <w:footnoteRef/>
      </w:r>
      <w:r w:rsidRPr="007F5A52">
        <w:rPr>
          <w:sz w:val="18"/>
          <w:lang w:val="tr-TR"/>
        </w:rPr>
        <w:t xml:space="preserve"> Uygulanan enerji verimliliği önlemlerine ve tasarruf hesaplarına ilişkin detay bilgiler rapor halinde başvuru formuna eklenir.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4A4"/>
    <w:multiLevelType w:val="multilevel"/>
    <w:tmpl w:val="D408E45C"/>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A8C56E7"/>
    <w:multiLevelType w:val="hybridMultilevel"/>
    <w:tmpl w:val="47C0F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6182B"/>
    <w:multiLevelType w:val="hybridMultilevel"/>
    <w:tmpl w:val="C58C1ED4"/>
    <w:lvl w:ilvl="0" w:tplc="7B9A5D9A">
      <w:start w:val="1"/>
      <w:numFmt w:val="lowerLetter"/>
      <w:lvlText w:val="%1)"/>
      <w:lvlJc w:val="left"/>
      <w:pPr>
        <w:tabs>
          <w:tab w:val="num" w:pos="720"/>
        </w:tabs>
        <w:ind w:left="720" w:hanging="360"/>
      </w:pPr>
      <w:rPr>
        <w:rFonts w:hint="default"/>
      </w:rPr>
    </w:lvl>
    <w:lvl w:ilvl="1" w:tplc="DEA4BE78">
      <w:start w:val="1"/>
      <w:numFmt w:val="decimal"/>
      <w:lvlText w:val="%2)"/>
      <w:lvlJc w:val="left"/>
      <w:pPr>
        <w:tabs>
          <w:tab w:val="num" w:pos="1368"/>
        </w:tabs>
        <w:ind w:left="1368" w:hanging="288"/>
      </w:pPr>
      <w:rPr>
        <w:rFonts w:ascii="Times New Roman" w:eastAsia="Times New Roman" w:hAnsi="Times New Roman" w:cs="Times New Roman" w:hint="default"/>
      </w:rPr>
    </w:lvl>
    <w:lvl w:ilvl="2" w:tplc="D60067CA">
      <w:start w:val="1"/>
      <w:numFmt w:val="decimal"/>
      <w:lvlText w:val="(%3)"/>
      <w:lvlJc w:val="left"/>
      <w:pPr>
        <w:tabs>
          <w:tab w:val="num" w:pos="2340"/>
        </w:tabs>
        <w:ind w:left="2340" w:hanging="360"/>
      </w:pPr>
      <w:rPr>
        <w:rFonts w:hint="default"/>
      </w:rPr>
    </w:lvl>
    <w:lvl w:ilvl="3" w:tplc="FA320DD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816AB"/>
    <w:multiLevelType w:val="multilevel"/>
    <w:tmpl w:val="8AF07A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05"/>
        </w:tabs>
        <w:ind w:left="56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134387"/>
    <w:multiLevelType w:val="hybridMultilevel"/>
    <w:tmpl w:val="A76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859EA"/>
    <w:multiLevelType w:val="multilevel"/>
    <w:tmpl w:val="B07C0E3C"/>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3AEF2B41"/>
    <w:multiLevelType w:val="hybridMultilevel"/>
    <w:tmpl w:val="0D62B5A6"/>
    <w:lvl w:ilvl="0" w:tplc="8D0C85CC">
      <w:start w:val="1"/>
      <w:numFmt w:val="decimal"/>
      <w:lvlText w:val="%1)"/>
      <w:lvlJc w:val="left"/>
      <w:pPr>
        <w:tabs>
          <w:tab w:val="num" w:pos="1717"/>
        </w:tabs>
        <w:ind w:left="1717" w:hanging="288"/>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3C506F"/>
    <w:multiLevelType w:val="hybridMultilevel"/>
    <w:tmpl w:val="DA0CB4EC"/>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60B84"/>
    <w:multiLevelType w:val="hybridMultilevel"/>
    <w:tmpl w:val="F7DEB50A"/>
    <w:lvl w:ilvl="0" w:tplc="0672BB52">
      <w:start w:val="1"/>
      <w:numFmt w:val="bullet"/>
      <w:lvlText w:val=""/>
      <w:lvlJc w:val="left"/>
      <w:pPr>
        <w:tabs>
          <w:tab w:val="num" w:pos="993"/>
        </w:tabs>
        <w:ind w:left="993" w:hanging="284"/>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ED9037D"/>
    <w:multiLevelType w:val="hybridMultilevel"/>
    <w:tmpl w:val="29A27230"/>
    <w:lvl w:ilvl="0" w:tplc="6ED086F2">
      <w:start w:val="2"/>
      <w:numFmt w:val="decimal"/>
      <w:lvlText w:val="(%1)"/>
      <w:lvlJc w:val="left"/>
      <w:pPr>
        <w:tabs>
          <w:tab w:val="num" w:pos="3409"/>
        </w:tabs>
        <w:ind w:left="3409" w:hanging="360"/>
      </w:pPr>
      <w:rPr>
        <w:rFonts w:hint="default"/>
        <w:b w:val="0"/>
        <w:sz w:val="22"/>
      </w:rPr>
    </w:lvl>
    <w:lvl w:ilvl="1" w:tplc="968296E4">
      <w:start w:val="1"/>
      <w:numFmt w:val="lowerLetter"/>
      <w:lvlText w:val="%2)"/>
      <w:lvlJc w:val="left"/>
      <w:pPr>
        <w:tabs>
          <w:tab w:val="num" w:pos="1440"/>
        </w:tabs>
        <w:ind w:left="1440" w:hanging="360"/>
      </w:pPr>
      <w:rPr>
        <w:rFonts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15BA3"/>
    <w:multiLevelType w:val="hybridMultilevel"/>
    <w:tmpl w:val="6CE62CC2"/>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C459D"/>
    <w:multiLevelType w:val="hybridMultilevel"/>
    <w:tmpl w:val="D54C3D8A"/>
    <w:lvl w:ilvl="0" w:tplc="8CB21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195612"/>
    <w:multiLevelType w:val="hybridMultilevel"/>
    <w:tmpl w:val="32C6662A"/>
    <w:lvl w:ilvl="0" w:tplc="74AE9F8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72174"/>
    <w:multiLevelType w:val="hybridMultilevel"/>
    <w:tmpl w:val="4470F568"/>
    <w:lvl w:ilvl="0" w:tplc="B6ECF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425BD"/>
    <w:multiLevelType w:val="hybridMultilevel"/>
    <w:tmpl w:val="F3327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924C12"/>
    <w:multiLevelType w:val="hybridMultilevel"/>
    <w:tmpl w:val="4A6A283E"/>
    <w:lvl w:ilvl="0" w:tplc="0672BB52">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3"/>
  </w:num>
  <w:num w:numId="6">
    <w:abstractNumId w:val="8"/>
  </w:num>
  <w:num w:numId="7">
    <w:abstractNumId w:val="15"/>
  </w:num>
  <w:num w:numId="8">
    <w:abstractNumId w:val="10"/>
  </w:num>
  <w:num w:numId="9">
    <w:abstractNumId w:val="7"/>
  </w:num>
  <w:num w:numId="10">
    <w:abstractNumId w:val="0"/>
  </w:num>
  <w:num w:numId="11">
    <w:abstractNumId w:val="1"/>
  </w:num>
  <w:num w:numId="12">
    <w:abstractNumId w:val="4"/>
  </w:num>
  <w:num w:numId="13">
    <w:abstractNumId w:val="13"/>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6"/>
    <w:rsid w:val="00012185"/>
    <w:rsid w:val="00013BA1"/>
    <w:rsid w:val="00017E07"/>
    <w:rsid w:val="000236FF"/>
    <w:rsid w:val="00027516"/>
    <w:rsid w:val="000351A0"/>
    <w:rsid w:val="000354A5"/>
    <w:rsid w:val="0004229F"/>
    <w:rsid w:val="00065C2A"/>
    <w:rsid w:val="00065C35"/>
    <w:rsid w:val="0007087F"/>
    <w:rsid w:val="00085195"/>
    <w:rsid w:val="0009267B"/>
    <w:rsid w:val="00093372"/>
    <w:rsid w:val="000A37E8"/>
    <w:rsid w:val="000B5112"/>
    <w:rsid w:val="000B55AF"/>
    <w:rsid w:val="00111296"/>
    <w:rsid w:val="00132B30"/>
    <w:rsid w:val="001410D1"/>
    <w:rsid w:val="0016443D"/>
    <w:rsid w:val="00175DDA"/>
    <w:rsid w:val="00185ABC"/>
    <w:rsid w:val="00192427"/>
    <w:rsid w:val="00193FF2"/>
    <w:rsid w:val="001B04FD"/>
    <w:rsid w:val="001C29BC"/>
    <w:rsid w:val="001E5690"/>
    <w:rsid w:val="001F2AFB"/>
    <w:rsid w:val="001F3B28"/>
    <w:rsid w:val="001F791A"/>
    <w:rsid w:val="002016B1"/>
    <w:rsid w:val="00203BE9"/>
    <w:rsid w:val="00205D62"/>
    <w:rsid w:val="00205D97"/>
    <w:rsid w:val="002073CC"/>
    <w:rsid w:val="002209A4"/>
    <w:rsid w:val="00230AA2"/>
    <w:rsid w:val="002339A7"/>
    <w:rsid w:val="00252FC2"/>
    <w:rsid w:val="0026730B"/>
    <w:rsid w:val="00270D77"/>
    <w:rsid w:val="0028212D"/>
    <w:rsid w:val="00296F1D"/>
    <w:rsid w:val="002A083A"/>
    <w:rsid w:val="002C0562"/>
    <w:rsid w:val="002C1072"/>
    <w:rsid w:val="002C183F"/>
    <w:rsid w:val="002E0BA4"/>
    <w:rsid w:val="002E1202"/>
    <w:rsid w:val="002F5C78"/>
    <w:rsid w:val="00301E4C"/>
    <w:rsid w:val="00313603"/>
    <w:rsid w:val="00315199"/>
    <w:rsid w:val="00360208"/>
    <w:rsid w:val="00374360"/>
    <w:rsid w:val="003832E2"/>
    <w:rsid w:val="0038391F"/>
    <w:rsid w:val="003948DB"/>
    <w:rsid w:val="00395F0B"/>
    <w:rsid w:val="003A50A3"/>
    <w:rsid w:val="003B3930"/>
    <w:rsid w:val="003B3C8A"/>
    <w:rsid w:val="003B44F7"/>
    <w:rsid w:val="003B5256"/>
    <w:rsid w:val="003B564B"/>
    <w:rsid w:val="003C081E"/>
    <w:rsid w:val="003D4076"/>
    <w:rsid w:val="003F09FE"/>
    <w:rsid w:val="003F3C32"/>
    <w:rsid w:val="00401880"/>
    <w:rsid w:val="004137E2"/>
    <w:rsid w:val="00414BBD"/>
    <w:rsid w:val="00443AA9"/>
    <w:rsid w:val="0044446C"/>
    <w:rsid w:val="00444BE9"/>
    <w:rsid w:val="0046564B"/>
    <w:rsid w:val="0047774F"/>
    <w:rsid w:val="00485AC4"/>
    <w:rsid w:val="00494505"/>
    <w:rsid w:val="004952D0"/>
    <w:rsid w:val="00497D81"/>
    <w:rsid w:val="004A5F0C"/>
    <w:rsid w:val="004B0F64"/>
    <w:rsid w:val="004C1929"/>
    <w:rsid w:val="004C51EA"/>
    <w:rsid w:val="004E5201"/>
    <w:rsid w:val="004E7D7F"/>
    <w:rsid w:val="004F2F5A"/>
    <w:rsid w:val="004F663E"/>
    <w:rsid w:val="004F6CA6"/>
    <w:rsid w:val="00500E3F"/>
    <w:rsid w:val="0050626F"/>
    <w:rsid w:val="00510D4C"/>
    <w:rsid w:val="00511A39"/>
    <w:rsid w:val="005251E8"/>
    <w:rsid w:val="00532074"/>
    <w:rsid w:val="005329B9"/>
    <w:rsid w:val="00540F2D"/>
    <w:rsid w:val="00561ABB"/>
    <w:rsid w:val="005835E7"/>
    <w:rsid w:val="0059458F"/>
    <w:rsid w:val="00594F3B"/>
    <w:rsid w:val="005B75BB"/>
    <w:rsid w:val="005C0711"/>
    <w:rsid w:val="005C322E"/>
    <w:rsid w:val="005E2463"/>
    <w:rsid w:val="005E6306"/>
    <w:rsid w:val="005F1C21"/>
    <w:rsid w:val="00615C61"/>
    <w:rsid w:val="006167C6"/>
    <w:rsid w:val="00647268"/>
    <w:rsid w:val="0065049F"/>
    <w:rsid w:val="006521BD"/>
    <w:rsid w:val="0065707B"/>
    <w:rsid w:val="006600E3"/>
    <w:rsid w:val="00662C25"/>
    <w:rsid w:val="006645E8"/>
    <w:rsid w:val="00666150"/>
    <w:rsid w:val="0067290A"/>
    <w:rsid w:val="00684BF1"/>
    <w:rsid w:val="00685F45"/>
    <w:rsid w:val="006860F1"/>
    <w:rsid w:val="006864A0"/>
    <w:rsid w:val="006A0D3E"/>
    <w:rsid w:val="006A1C73"/>
    <w:rsid w:val="006B1A01"/>
    <w:rsid w:val="00706347"/>
    <w:rsid w:val="007071D5"/>
    <w:rsid w:val="00712A0C"/>
    <w:rsid w:val="0071327E"/>
    <w:rsid w:val="00714ED0"/>
    <w:rsid w:val="00735629"/>
    <w:rsid w:val="00743CD0"/>
    <w:rsid w:val="0075338E"/>
    <w:rsid w:val="00760059"/>
    <w:rsid w:val="00761868"/>
    <w:rsid w:val="00774FE3"/>
    <w:rsid w:val="00776984"/>
    <w:rsid w:val="00780913"/>
    <w:rsid w:val="00785F84"/>
    <w:rsid w:val="007A0086"/>
    <w:rsid w:val="007A66E0"/>
    <w:rsid w:val="007B1AAE"/>
    <w:rsid w:val="007B3DBA"/>
    <w:rsid w:val="007C4413"/>
    <w:rsid w:val="007C5081"/>
    <w:rsid w:val="007D1531"/>
    <w:rsid w:val="007D2C5C"/>
    <w:rsid w:val="007F5A52"/>
    <w:rsid w:val="008015F1"/>
    <w:rsid w:val="00806A1E"/>
    <w:rsid w:val="0081743C"/>
    <w:rsid w:val="00821C61"/>
    <w:rsid w:val="008322E3"/>
    <w:rsid w:val="00851A65"/>
    <w:rsid w:val="0085473B"/>
    <w:rsid w:val="00857D0C"/>
    <w:rsid w:val="00865AB4"/>
    <w:rsid w:val="0086639B"/>
    <w:rsid w:val="008711F1"/>
    <w:rsid w:val="008A1210"/>
    <w:rsid w:val="008A3862"/>
    <w:rsid w:val="008A3CF4"/>
    <w:rsid w:val="008A66C5"/>
    <w:rsid w:val="008B47A6"/>
    <w:rsid w:val="008B66E6"/>
    <w:rsid w:val="008C5705"/>
    <w:rsid w:val="008D0DF4"/>
    <w:rsid w:val="008D630F"/>
    <w:rsid w:val="008D6814"/>
    <w:rsid w:val="008E5240"/>
    <w:rsid w:val="008F41AB"/>
    <w:rsid w:val="008F4A9D"/>
    <w:rsid w:val="008F7B29"/>
    <w:rsid w:val="00900D2F"/>
    <w:rsid w:val="00901E92"/>
    <w:rsid w:val="0091098F"/>
    <w:rsid w:val="0092182B"/>
    <w:rsid w:val="0094090B"/>
    <w:rsid w:val="00952B9E"/>
    <w:rsid w:val="00953204"/>
    <w:rsid w:val="009557D0"/>
    <w:rsid w:val="00962283"/>
    <w:rsid w:val="00963ABB"/>
    <w:rsid w:val="009651F9"/>
    <w:rsid w:val="00982E3B"/>
    <w:rsid w:val="00992C96"/>
    <w:rsid w:val="009A0F66"/>
    <w:rsid w:val="009B6041"/>
    <w:rsid w:val="009C29C9"/>
    <w:rsid w:val="009C2C23"/>
    <w:rsid w:val="009C5291"/>
    <w:rsid w:val="009C6C5B"/>
    <w:rsid w:val="009D4309"/>
    <w:rsid w:val="009D5497"/>
    <w:rsid w:val="009E0E5B"/>
    <w:rsid w:val="009E2D53"/>
    <w:rsid w:val="009F6C8A"/>
    <w:rsid w:val="00A040AC"/>
    <w:rsid w:val="00A129ED"/>
    <w:rsid w:val="00A211C9"/>
    <w:rsid w:val="00A23819"/>
    <w:rsid w:val="00A37268"/>
    <w:rsid w:val="00A43314"/>
    <w:rsid w:val="00A47767"/>
    <w:rsid w:val="00A83A5A"/>
    <w:rsid w:val="00AA3FC3"/>
    <w:rsid w:val="00AB7574"/>
    <w:rsid w:val="00AC1BF9"/>
    <w:rsid w:val="00AC54E1"/>
    <w:rsid w:val="00AC63FC"/>
    <w:rsid w:val="00B26240"/>
    <w:rsid w:val="00B30D82"/>
    <w:rsid w:val="00B36E86"/>
    <w:rsid w:val="00B53488"/>
    <w:rsid w:val="00B76624"/>
    <w:rsid w:val="00B829DC"/>
    <w:rsid w:val="00BA0FFD"/>
    <w:rsid w:val="00BA3EFA"/>
    <w:rsid w:val="00BB79A8"/>
    <w:rsid w:val="00BC6D84"/>
    <w:rsid w:val="00BD5501"/>
    <w:rsid w:val="00C05CC4"/>
    <w:rsid w:val="00C22B65"/>
    <w:rsid w:val="00C256E0"/>
    <w:rsid w:val="00C25F90"/>
    <w:rsid w:val="00C27542"/>
    <w:rsid w:val="00C45369"/>
    <w:rsid w:val="00C45C01"/>
    <w:rsid w:val="00C52394"/>
    <w:rsid w:val="00C66F74"/>
    <w:rsid w:val="00C91572"/>
    <w:rsid w:val="00CA2ABB"/>
    <w:rsid w:val="00CA542F"/>
    <w:rsid w:val="00CA57B9"/>
    <w:rsid w:val="00CB55BA"/>
    <w:rsid w:val="00CC1F38"/>
    <w:rsid w:val="00CC3D82"/>
    <w:rsid w:val="00CD3DDC"/>
    <w:rsid w:val="00CE0C1D"/>
    <w:rsid w:val="00CF2541"/>
    <w:rsid w:val="00D028F7"/>
    <w:rsid w:val="00D05EB9"/>
    <w:rsid w:val="00D44110"/>
    <w:rsid w:val="00D5067D"/>
    <w:rsid w:val="00D507CB"/>
    <w:rsid w:val="00D80712"/>
    <w:rsid w:val="00D86733"/>
    <w:rsid w:val="00DA38EB"/>
    <w:rsid w:val="00DA72C0"/>
    <w:rsid w:val="00DB0944"/>
    <w:rsid w:val="00DB1056"/>
    <w:rsid w:val="00DD14BB"/>
    <w:rsid w:val="00DD7639"/>
    <w:rsid w:val="00DE0E5B"/>
    <w:rsid w:val="00E015E7"/>
    <w:rsid w:val="00E049EB"/>
    <w:rsid w:val="00E17464"/>
    <w:rsid w:val="00E20FC4"/>
    <w:rsid w:val="00E27710"/>
    <w:rsid w:val="00E3275C"/>
    <w:rsid w:val="00E367CC"/>
    <w:rsid w:val="00E639CE"/>
    <w:rsid w:val="00E64260"/>
    <w:rsid w:val="00E754AF"/>
    <w:rsid w:val="00EA4AD1"/>
    <w:rsid w:val="00EB5EFF"/>
    <w:rsid w:val="00EC0546"/>
    <w:rsid w:val="00EC4901"/>
    <w:rsid w:val="00EE6CE8"/>
    <w:rsid w:val="00EF0BA8"/>
    <w:rsid w:val="00EF7E7B"/>
    <w:rsid w:val="00F10E82"/>
    <w:rsid w:val="00F132BC"/>
    <w:rsid w:val="00F2018D"/>
    <w:rsid w:val="00F20A93"/>
    <w:rsid w:val="00F20EF3"/>
    <w:rsid w:val="00F238CB"/>
    <w:rsid w:val="00F25520"/>
    <w:rsid w:val="00F26890"/>
    <w:rsid w:val="00F26F8F"/>
    <w:rsid w:val="00F45EA3"/>
    <w:rsid w:val="00F4658A"/>
    <w:rsid w:val="00F53148"/>
    <w:rsid w:val="00F54029"/>
    <w:rsid w:val="00F748A1"/>
    <w:rsid w:val="00F813E6"/>
    <w:rsid w:val="00F87F8D"/>
    <w:rsid w:val="00F92A83"/>
    <w:rsid w:val="00F93CF6"/>
    <w:rsid w:val="00FC3E5E"/>
    <w:rsid w:val="00FC674B"/>
    <w:rsid w:val="00FD6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F41C2-EFE5-4064-9B8B-C34FD75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0F"/>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qFormat/>
    <w:rsid w:val="008D630F"/>
    <w:pPr>
      <w:keepNext/>
      <w:jc w:val="center"/>
      <w:outlineLvl w:val="0"/>
    </w:pPr>
    <w:rPr>
      <w:b/>
      <w:sz w:val="28"/>
      <w:lang w:val="tr-TR"/>
    </w:rPr>
  </w:style>
  <w:style w:type="paragraph" w:styleId="Balk2">
    <w:name w:val="heading 2"/>
    <w:basedOn w:val="Normal"/>
    <w:next w:val="Normal"/>
    <w:link w:val="Balk2Char"/>
    <w:qFormat/>
    <w:rsid w:val="008D630F"/>
    <w:pPr>
      <w:keepNext/>
      <w:outlineLvl w:val="1"/>
    </w:pPr>
    <w:rPr>
      <w:sz w:val="24"/>
      <w:lang w:val="tr-TR"/>
    </w:rPr>
  </w:style>
  <w:style w:type="paragraph" w:styleId="Balk3">
    <w:name w:val="heading 3"/>
    <w:basedOn w:val="Normal"/>
    <w:next w:val="Normal"/>
    <w:link w:val="Balk3Char"/>
    <w:qFormat/>
    <w:rsid w:val="008D630F"/>
    <w:pPr>
      <w:keepNext/>
      <w:outlineLvl w:val="2"/>
    </w:pPr>
    <w:rPr>
      <w:b/>
      <w:sz w:val="28"/>
      <w:lang w:val="tr-TR"/>
    </w:rPr>
  </w:style>
  <w:style w:type="paragraph" w:styleId="Balk4">
    <w:name w:val="heading 4"/>
    <w:basedOn w:val="Normal"/>
    <w:next w:val="Normal"/>
    <w:link w:val="Balk4Char"/>
    <w:qFormat/>
    <w:rsid w:val="008D630F"/>
    <w:pPr>
      <w:keepNext/>
      <w:jc w:val="center"/>
      <w:outlineLvl w:val="3"/>
    </w:pPr>
    <w:rPr>
      <w:b/>
      <w:sz w:val="32"/>
    </w:rPr>
  </w:style>
  <w:style w:type="paragraph" w:styleId="Balk5">
    <w:name w:val="heading 5"/>
    <w:basedOn w:val="Normal"/>
    <w:next w:val="Normal"/>
    <w:link w:val="Balk5Char"/>
    <w:qFormat/>
    <w:rsid w:val="008D630F"/>
    <w:pPr>
      <w:keepNext/>
      <w:jc w:val="center"/>
      <w:outlineLvl w:val="4"/>
    </w:pPr>
    <w:rPr>
      <w:sz w:val="24"/>
      <w:lang w:val="tr-TR"/>
    </w:rPr>
  </w:style>
  <w:style w:type="paragraph" w:styleId="Balk6">
    <w:name w:val="heading 6"/>
    <w:basedOn w:val="Normal"/>
    <w:next w:val="Normal"/>
    <w:link w:val="Balk6Char"/>
    <w:qFormat/>
    <w:rsid w:val="008D630F"/>
    <w:pPr>
      <w:keepNext/>
      <w:outlineLvl w:val="5"/>
    </w:pPr>
    <w:rPr>
      <w:b/>
      <w:snapToGrid w:val="0"/>
      <w:color w:val="000000"/>
      <w:sz w:val="18"/>
    </w:rPr>
  </w:style>
  <w:style w:type="paragraph" w:styleId="Balk7">
    <w:name w:val="heading 7"/>
    <w:basedOn w:val="Normal"/>
    <w:next w:val="Normal"/>
    <w:link w:val="Balk7Char"/>
    <w:qFormat/>
    <w:rsid w:val="008D630F"/>
    <w:pPr>
      <w:keepNext/>
      <w:outlineLvl w:val="6"/>
    </w:pPr>
    <w:rPr>
      <w:snapToGrid w:val="0"/>
      <w:color w:val="000000"/>
      <w:sz w:val="24"/>
      <w:lang w:val="tr-TR"/>
    </w:rPr>
  </w:style>
  <w:style w:type="paragraph" w:styleId="Balk8">
    <w:name w:val="heading 8"/>
    <w:basedOn w:val="Normal"/>
    <w:next w:val="Normal"/>
    <w:link w:val="Balk8Char"/>
    <w:qFormat/>
    <w:rsid w:val="008D630F"/>
    <w:pPr>
      <w:keepNext/>
      <w:tabs>
        <w:tab w:val="left" w:pos="567"/>
      </w:tabs>
      <w:jc w:val="center"/>
      <w:outlineLvl w:val="7"/>
    </w:pPr>
    <w:rPr>
      <w:b/>
      <w:bCs/>
      <w:lang w:val="tr-TR"/>
    </w:rPr>
  </w:style>
  <w:style w:type="paragraph" w:styleId="Balk9">
    <w:name w:val="heading 9"/>
    <w:basedOn w:val="Normal"/>
    <w:next w:val="Normal"/>
    <w:link w:val="Balk9Char"/>
    <w:qFormat/>
    <w:rsid w:val="008D630F"/>
    <w:pPr>
      <w:keepNext/>
      <w:outlineLvl w:val="8"/>
    </w:pPr>
    <w:rPr>
      <w:rFonts w:ascii="Arial" w:hAnsi="Arial" w:cs="Arial"/>
      <w:b/>
      <w:color w:val="FF0000"/>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630F"/>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8D630F"/>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8D630F"/>
    <w:rPr>
      <w:rFonts w:ascii="Times New Roman" w:eastAsia="Times New Roman" w:hAnsi="Times New Roman" w:cs="Times New Roman"/>
      <w:b/>
      <w:sz w:val="28"/>
      <w:szCs w:val="20"/>
    </w:rPr>
  </w:style>
  <w:style w:type="character" w:customStyle="1" w:styleId="Balk4Char">
    <w:name w:val="Başlık 4 Char"/>
    <w:basedOn w:val="VarsaylanParagrafYazTipi"/>
    <w:link w:val="Balk4"/>
    <w:rsid w:val="008D630F"/>
    <w:rPr>
      <w:rFonts w:ascii="Times New Roman" w:eastAsia="Times New Roman" w:hAnsi="Times New Roman" w:cs="Times New Roman"/>
      <w:b/>
      <w:sz w:val="32"/>
      <w:szCs w:val="20"/>
      <w:lang w:val="en-AU"/>
    </w:rPr>
  </w:style>
  <w:style w:type="character" w:customStyle="1" w:styleId="Balk5Char">
    <w:name w:val="Başlık 5 Char"/>
    <w:basedOn w:val="VarsaylanParagrafYazTipi"/>
    <w:link w:val="Balk5"/>
    <w:rsid w:val="008D630F"/>
    <w:rPr>
      <w:rFonts w:ascii="Times New Roman" w:eastAsia="Times New Roman" w:hAnsi="Times New Roman" w:cs="Times New Roman"/>
      <w:sz w:val="24"/>
      <w:szCs w:val="20"/>
    </w:rPr>
  </w:style>
  <w:style w:type="character" w:customStyle="1" w:styleId="Balk6Char">
    <w:name w:val="Başlık 6 Char"/>
    <w:basedOn w:val="VarsaylanParagrafYazTipi"/>
    <w:link w:val="Balk6"/>
    <w:rsid w:val="008D630F"/>
    <w:rPr>
      <w:rFonts w:ascii="Times New Roman" w:eastAsia="Times New Roman" w:hAnsi="Times New Roman" w:cs="Times New Roman"/>
      <w:b/>
      <w:snapToGrid w:val="0"/>
      <w:color w:val="000000"/>
      <w:sz w:val="18"/>
      <w:szCs w:val="20"/>
      <w:lang w:val="en-AU"/>
    </w:rPr>
  </w:style>
  <w:style w:type="character" w:customStyle="1" w:styleId="Balk7Char">
    <w:name w:val="Başlık 7 Char"/>
    <w:basedOn w:val="VarsaylanParagrafYazTipi"/>
    <w:link w:val="Balk7"/>
    <w:rsid w:val="008D630F"/>
    <w:rPr>
      <w:rFonts w:ascii="Times New Roman" w:eastAsia="Times New Roman" w:hAnsi="Times New Roman" w:cs="Times New Roman"/>
      <w:snapToGrid w:val="0"/>
      <w:color w:val="000000"/>
      <w:sz w:val="24"/>
      <w:szCs w:val="20"/>
    </w:rPr>
  </w:style>
  <w:style w:type="character" w:customStyle="1" w:styleId="Balk8Char">
    <w:name w:val="Başlık 8 Char"/>
    <w:basedOn w:val="VarsaylanParagrafYazTipi"/>
    <w:link w:val="Balk8"/>
    <w:rsid w:val="008D630F"/>
    <w:rPr>
      <w:rFonts w:ascii="Times New Roman" w:eastAsia="Times New Roman" w:hAnsi="Times New Roman" w:cs="Times New Roman"/>
      <w:b/>
      <w:bCs/>
      <w:sz w:val="20"/>
      <w:szCs w:val="20"/>
    </w:rPr>
  </w:style>
  <w:style w:type="character" w:customStyle="1" w:styleId="Balk9Char">
    <w:name w:val="Başlık 9 Char"/>
    <w:basedOn w:val="VarsaylanParagrafYazTipi"/>
    <w:link w:val="Balk9"/>
    <w:rsid w:val="008D630F"/>
    <w:rPr>
      <w:rFonts w:ascii="Arial" w:eastAsia="Times New Roman" w:hAnsi="Arial" w:cs="Arial"/>
      <w:b/>
      <w:color w:val="FF0000"/>
      <w:sz w:val="24"/>
      <w:szCs w:val="24"/>
    </w:rPr>
  </w:style>
  <w:style w:type="paragraph" w:styleId="KonuBal">
    <w:name w:val="Title"/>
    <w:basedOn w:val="Normal"/>
    <w:link w:val="KonuBalChar"/>
    <w:qFormat/>
    <w:rsid w:val="008D630F"/>
    <w:pPr>
      <w:jc w:val="center"/>
    </w:pPr>
    <w:rPr>
      <w:b/>
      <w:sz w:val="24"/>
      <w:lang w:val="tr-TR"/>
    </w:rPr>
  </w:style>
  <w:style w:type="character" w:customStyle="1" w:styleId="KonuBalChar">
    <w:name w:val="Konu Başlığı Char"/>
    <w:basedOn w:val="VarsaylanParagrafYazTipi"/>
    <w:link w:val="KonuBal"/>
    <w:rsid w:val="008D630F"/>
    <w:rPr>
      <w:rFonts w:ascii="Times New Roman" w:eastAsia="Times New Roman" w:hAnsi="Times New Roman" w:cs="Times New Roman"/>
      <w:b/>
      <w:sz w:val="24"/>
      <w:szCs w:val="20"/>
    </w:rPr>
  </w:style>
  <w:style w:type="paragraph" w:styleId="GvdeMetni">
    <w:name w:val="Body Text"/>
    <w:basedOn w:val="Normal"/>
    <w:link w:val="GvdeMetniChar"/>
    <w:rsid w:val="008D630F"/>
    <w:rPr>
      <w:sz w:val="24"/>
      <w:lang w:val="tr-TR"/>
    </w:rPr>
  </w:style>
  <w:style w:type="character" w:customStyle="1" w:styleId="GvdeMetniChar">
    <w:name w:val="Gövde Metni Char"/>
    <w:basedOn w:val="VarsaylanParagrafYazTipi"/>
    <w:link w:val="GvdeMetni"/>
    <w:rsid w:val="008D630F"/>
    <w:rPr>
      <w:rFonts w:ascii="Times New Roman" w:eastAsia="Times New Roman" w:hAnsi="Times New Roman" w:cs="Times New Roman"/>
      <w:sz w:val="24"/>
      <w:szCs w:val="20"/>
    </w:rPr>
  </w:style>
  <w:style w:type="paragraph" w:styleId="GvdeMetni2">
    <w:name w:val="Body Text 2"/>
    <w:basedOn w:val="Normal"/>
    <w:link w:val="GvdeMetni2Char"/>
    <w:rsid w:val="008D630F"/>
    <w:pPr>
      <w:jc w:val="both"/>
    </w:pPr>
    <w:rPr>
      <w:sz w:val="24"/>
      <w:lang w:val="tr-TR"/>
    </w:rPr>
  </w:style>
  <w:style w:type="character" w:customStyle="1" w:styleId="GvdeMetni2Char">
    <w:name w:val="Gövde Metni 2 Char"/>
    <w:basedOn w:val="VarsaylanParagrafYazTipi"/>
    <w:link w:val="GvdeMetni2"/>
    <w:rsid w:val="008D630F"/>
    <w:rPr>
      <w:rFonts w:ascii="Times New Roman" w:eastAsia="Times New Roman" w:hAnsi="Times New Roman" w:cs="Times New Roman"/>
      <w:sz w:val="24"/>
      <w:szCs w:val="20"/>
    </w:rPr>
  </w:style>
  <w:style w:type="paragraph" w:styleId="stBilgi">
    <w:name w:val="header"/>
    <w:basedOn w:val="Normal"/>
    <w:link w:val="stBilgiChar"/>
    <w:rsid w:val="008D630F"/>
    <w:pPr>
      <w:tabs>
        <w:tab w:val="center" w:pos="4153"/>
        <w:tab w:val="right" w:pos="8306"/>
      </w:tabs>
    </w:pPr>
  </w:style>
  <w:style w:type="character" w:customStyle="1" w:styleId="stBilgiChar">
    <w:name w:val="Üst Bilgi Char"/>
    <w:basedOn w:val="VarsaylanParagrafYazTipi"/>
    <w:link w:val="stBilgi"/>
    <w:rsid w:val="008D630F"/>
    <w:rPr>
      <w:rFonts w:ascii="Times New Roman" w:eastAsia="Times New Roman" w:hAnsi="Times New Roman" w:cs="Times New Roman"/>
      <w:sz w:val="20"/>
      <w:szCs w:val="20"/>
      <w:lang w:val="en-AU"/>
    </w:rPr>
  </w:style>
  <w:style w:type="paragraph" w:styleId="AltBilgi">
    <w:name w:val="footer"/>
    <w:basedOn w:val="Normal"/>
    <w:link w:val="AltBilgiChar"/>
    <w:uiPriority w:val="99"/>
    <w:rsid w:val="008D630F"/>
    <w:pPr>
      <w:tabs>
        <w:tab w:val="center" w:pos="4153"/>
        <w:tab w:val="right" w:pos="8306"/>
      </w:tabs>
    </w:pPr>
  </w:style>
  <w:style w:type="character" w:customStyle="1" w:styleId="AltBilgiChar">
    <w:name w:val="Alt Bilgi Char"/>
    <w:basedOn w:val="VarsaylanParagrafYazTipi"/>
    <w:link w:val="AltBilgi"/>
    <w:uiPriority w:val="99"/>
    <w:rsid w:val="008D630F"/>
    <w:rPr>
      <w:rFonts w:ascii="Times New Roman" w:eastAsia="Times New Roman" w:hAnsi="Times New Roman" w:cs="Times New Roman"/>
      <w:sz w:val="20"/>
      <w:szCs w:val="20"/>
      <w:lang w:val="en-AU"/>
    </w:rPr>
  </w:style>
  <w:style w:type="paragraph" w:styleId="GvdeMetniGirintisi">
    <w:name w:val="Body Text Indent"/>
    <w:basedOn w:val="Normal"/>
    <w:link w:val="GvdeMetniGirintisiChar"/>
    <w:rsid w:val="008D630F"/>
    <w:pPr>
      <w:ind w:left="426" w:hanging="426"/>
    </w:pPr>
    <w:rPr>
      <w:sz w:val="24"/>
      <w:lang w:val="tr-TR"/>
    </w:rPr>
  </w:style>
  <w:style w:type="character" w:customStyle="1" w:styleId="GvdeMetniGirintisiChar">
    <w:name w:val="Gövde Metni Girintisi Char"/>
    <w:basedOn w:val="VarsaylanParagrafYazTipi"/>
    <w:link w:val="GvdeMetniGirintisi"/>
    <w:rsid w:val="008D630F"/>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8D630F"/>
    <w:pPr>
      <w:ind w:left="709"/>
      <w:jc w:val="both"/>
    </w:pPr>
    <w:rPr>
      <w:sz w:val="24"/>
      <w:lang w:val="tr-TR"/>
    </w:rPr>
  </w:style>
  <w:style w:type="character" w:customStyle="1" w:styleId="GvdeMetniGirintisi2Char">
    <w:name w:val="Gövde Metni Girintisi 2 Char"/>
    <w:basedOn w:val="VarsaylanParagrafYazTipi"/>
    <w:link w:val="GvdeMetniGirintisi2"/>
    <w:rsid w:val="008D630F"/>
    <w:rPr>
      <w:rFonts w:ascii="Times New Roman" w:eastAsia="Times New Roman" w:hAnsi="Times New Roman" w:cs="Times New Roman"/>
      <w:sz w:val="24"/>
      <w:szCs w:val="20"/>
    </w:rPr>
  </w:style>
  <w:style w:type="character" w:styleId="SayfaNumaras">
    <w:name w:val="page number"/>
    <w:basedOn w:val="VarsaylanParagrafYazTipi"/>
    <w:rsid w:val="008D630F"/>
  </w:style>
  <w:style w:type="paragraph" w:styleId="GvdeMetniGirintisi3">
    <w:name w:val="Body Text Indent 3"/>
    <w:basedOn w:val="Normal"/>
    <w:link w:val="GvdeMetniGirintisi3Char"/>
    <w:rsid w:val="008D630F"/>
    <w:pPr>
      <w:ind w:left="851" w:hanging="425"/>
      <w:jc w:val="both"/>
    </w:pPr>
  </w:style>
  <w:style w:type="character" w:customStyle="1" w:styleId="GvdeMetniGirintisi3Char">
    <w:name w:val="Gövde Metni Girintisi 3 Char"/>
    <w:basedOn w:val="VarsaylanParagrafYazTipi"/>
    <w:link w:val="GvdeMetniGirintisi3"/>
    <w:rsid w:val="008D630F"/>
    <w:rPr>
      <w:rFonts w:ascii="Times New Roman" w:eastAsia="Times New Roman" w:hAnsi="Times New Roman" w:cs="Times New Roman"/>
      <w:sz w:val="20"/>
      <w:szCs w:val="20"/>
      <w:lang w:val="en-AU"/>
    </w:rPr>
  </w:style>
  <w:style w:type="character" w:styleId="Kpr">
    <w:name w:val="Hyperlink"/>
    <w:uiPriority w:val="99"/>
    <w:rsid w:val="008D630F"/>
    <w:rPr>
      <w:color w:val="0000FF"/>
      <w:u w:val="single"/>
    </w:rPr>
  </w:style>
  <w:style w:type="paragraph" w:styleId="GvdeMetni3">
    <w:name w:val="Body Text 3"/>
    <w:basedOn w:val="Normal"/>
    <w:link w:val="GvdeMetni3Char"/>
    <w:rsid w:val="008D630F"/>
    <w:pPr>
      <w:tabs>
        <w:tab w:val="left" w:leader="dot" w:pos="4253"/>
      </w:tabs>
    </w:pPr>
    <w:rPr>
      <w:sz w:val="22"/>
      <w:lang w:val="tr-TR"/>
    </w:rPr>
  </w:style>
  <w:style w:type="character" w:customStyle="1" w:styleId="GvdeMetni3Char">
    <w:name w:val="Gövde Metni 3 Char"/>
    <w:basedOn w:val="VarsaylanParagrafYazTipi"/>
    <w:link w:val="GvdeMetni3"/>
    <w:rsid w:val="008D630F"/>
    <w:rPr>
      <w:rFonts w:ascii="Times New Roman" w:eastAsia="Times New Roman" w:hAnsi="Times New Roman" w:cs="Times New Roman"/>
      <w:szCs w:val="20"/>
    </w:rPr>
  </w:style>
  <w:style w:type="character" w:styleId="zlenenKpr">
    <w:name w:val="FollowedHyperlink"/>
    <w:rsid w:val="008D630F"/>
    <w:rPr>
      <w:color w:val="800080"/>
      <w:u w:val="single"/>
    </w:rPr>
  </w:style>
  <w:style w:type="paragraph" w:customStyle="1" w:styleId="BalonMetni1">
    <w:name w:val="Balon Metni1"/>
    <w:basedOn w:val="Normal"/>
    <w:semiHidden/>
    <w:rsid w:val="008D630F"/>
    <w:rPr>
      <w:rFonts w:ascii="Tahoma" w:hAnsi="Tahoma" w:cs="Tahoma"/>
      <w:sz w:val="16"/>
      <w:szCs w:val="16"/>
    </w:rPr>
  </w:style>
  <w:style w:type="paragraph" w:styleId="Tarih">
    <w:name w:val="Date"/>
    <w:basedOn w:val="Normal"/>
    <w:next w:val="Normal"/>
    <w:link w:val="TarihChar"/>
    <w:rsid w:val="008D630F"/>
  </w:style>
  <w:style w:type="character" w:customStyle="1" w:styleId="TarihChar">
    <w:name w:val="Tarih Char"/>
    <w:basedOn w:val="VarsaylanParagrafYazTipi"/>
    <w:link w:val="Tarih"/>
    <w:rsid w:val="008D630F"/>
    <w:rPr>
      <w:rFonts w:ascii="Times New Roman" w:eastAsia="Times New Roman" w:hAnsi="Times New Roman" w:cs="Times New Roman"/>
      <w:sz w:val="20"/>
      <w:szCs w:val="20"/>
      <w:lang w:val="en-AU"/>
    </w:rPr>
  </w:style>
  <w:style w:type="paragraph" w:styleId="DipnotMetni">
    <w:name w:val="footnote text"/>
    <w:basedOn w:val="Normal"/>
    <w:link w:val="DipnotMetniChar"/>
    <w:uiPriority w:val="99"/>
    <w:semiHidden/>
    <w:rsid w:val="008D630F"/>
  </w:style>
  <w:style w:type="character" w:customStyle="1" w:styleId="DipnotMetniChar">
    <w:name w:val="Dipnot Metni Char"/>
    <w:basedOn w:val="VarsaylanParagrafYazTipi"/>
    <w:link w:val="DipnotMetni"/>
    <w:uiPriority w:val="99"/>
    <w:semiHidden/>
    <w:rsid w:val="008D630F"/>
    <w:rPr>
      <w:rFonts w:ascii="Times New Roman" w:eastAsia="Times New Roman" w:hAnsi="Times New Roman" w:cs="Times New Roman"/>
      <w:sz w:val="20"/>
      <w:szCs w:val="20"/>
      <w:lang w:val="en-AU"/>
    </w:rPr>
  </w:style>
  <w:style w:type="character" w:styleId="DipnotBavurusu">
    <w:name w:val="footnote reference"/>
    <w:uiPriority w:val="99"/>
    <w:semiHidden/>
    <w:rsid w:val="008D630F"/>
    <w:rPr>
      <w:vertAlign w:val="superscript"/>
    </w:rPr>
  </w:style>
  <w:style w:type="paragraph" w:styleId="BalonMetni">
    <w:name w:val="Balloon Text"/>
    <w:basedOn w:val="Normal"/>
    <w:link w:val="BalonMetniChar"/>
    <w:semiHidden/>
    <w:rsid w:val="008D630F"/>
    <w:rPr>
      <w:rFonts w:ascii="Tahoma" w:hAnsi="Tahoma" w:cs="Tahoma"/>
      <w:sz w:val="16"/>
      <w:szCs w:val="16"/>
    </w:rPr>
  </w:style>
  <w:style w:type="character" w:customStyle="1" w:styleId="BalonMetniChar">
    <w:name w:val="Balon Metni Char"/>
    <w:basedOn w:val="VarsaylanParagrafYazTipi"/>
    <w:link w:val="BalonMetni"/>
    <w:semiHidden/>
    <w:rsid w:val="008D630F"/>
    <w:rPr>
      <w:rFonts w:ascii="Tahoma" w:eastAsia="Times New Roman" w:hAnsi="Tahoma" w:cs="Tahoma"/>
      <w:sz w:val="16"/>
      <w:szCs w:val="16"/>
      <w:lang w:val="en-AU"/>
    </w:rPr>
  </w:style>
  <w:style w:type="table" w:styleId="TabloKlavuzu">
    <w:name w:val="Table Grid"/>
    <w:basedOn w:val="NormalTablo"/>
    <w:uiPriority w:val="39"/>
    <w:rsid w:val="008D630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link w:val="AltyazChar"/>
    <w:qFormat/>
    <w:rsid w:val="008D630F"/>
    <w:pPr>
      <w:tabs>
        <w:tab w:val="left" w:pos="426"/>
        <w:tab w:val="left" w:pos="3828"/>
      </w:tabs>
      <w:spacing w:before="120" w:after="120"/>
      <w:jc w:val="right"/>
    </w:pPr>
    <w:rPr>
      <w:rFonts w:ascii="Arial" w:hAnsi="Arial" w:cs="Arial"/>
      <w:b/>
      <w:sz w:val="24"/>
      <w:szCs w:val="24"/>
      <w:lang w:val="tr-TR"/>
    </w:rPr>
  </w:style>
  <w:style w:type="character" w:customStyle="1" w:styleId="AltyazChar">
    <w:name w:val="Altyazı Char"/>
    <w:basedOn w:val="VarsaylanParagrafYazTipi"/>
    <w:link w:val="Altyaz"/>
    <w:rsid w:val="008D630F"/>
    <w:rPr>
      <w:rFonts w:ascii="Arial" w:eastAsia="Times New Roman" w:hAnsi="Arial" w:cs="Arial"/>
      <w:b/>
      <w:sz w:val="24"/>
      <w:szCs w:val="24"/>
    </w:rPr>
  </w:style>
  <w:style w:type="paragraph" w:customStyle="1" w:styleId="3-NormalYaz">
    <w:name w:val="3-Normal Yazı"/>
    <w:rsid w:val="008D630F"/>
    <w:pPr>
      <w:tabs>
        <w:tab w:val="left" w:pos="566"/>
      </w:tabs>
      <w:spacing w:after="0" w:line="240" w:lineRule="auto"/>
      <w:jc w:val="both"/>
    </w:pPr>
    <w:rPr>
      <w:rFonts w:ascii="Times New Roman" w:eastAsia="Times New Roman" w:hAnsi="Times New Roman" w:cs="Times New Roman"/>
      <w:sz w:val="19"/>
      <w:szCs w:val="20"/>
      <w:lang w:val="en-US"/>
    </w:rPr>
  </w:style>
  <w:style w:type="character" w:styleId="AklamaBavurusu">
    <w:name w:val="annotation reference"/>
    <w:rsid w:val="008D630F"/>
    <w:rPr>
      <w:sz w:val="16"/>
      <w:szCs w:val="16"/>
    </w:rPr>
  </w:style>
  <w:style w:type="paragraph" w:styleId="AklamaMetni">
    <w:name w:val="annotation text"/>
    <w:basedOn w:val="Normal"/>
    <w:link w:val="AklamaMetniChar"/>
    <w:rsid w:val="008D630F"/>
  </w:style>
  <w:style w:type="character" w:customStyle="1" w:styleId="AklamaMetniChar">
    <w:name w:val="Açıklama Metni Char"/>
    <w:basedOn w:val="VarsaylanParagrafYazTipi"/>
    <w:link w:val="AklamaMetni"/>
    <w:rsid w:val="008D630F"/>
    <w:rPr>
      <w:rFonts w:ascii="Times New Roman" w:eastAsia="Times New Roman" w:hAnsi="Times New Roman" w:cs="Times New Roman"/>
      <w:sz w:val="20"/>
      <w:szCs w:val="20"/>
      <w:lang w:val="en-AU"/>
    </w:rPr>
  </w:style>
  <w:style w:type="paragraph" w:styleId="AklamaKonusu">
    <w:name w:val="annotation subject"/>
    <w:basedOn w:val="AklamaMetni"/>
    <w:next w:val="AklamaMetni"/>
    <w:link w:val="AklamaKonusuChar"/>
    <w:rsid w:val="008D630F"/>
    <w:rPr>
      <w:b/>
      <w:bCs/>
    </w:rPr>
  </w:style>
  <w:style w:type="character" w:customStyle="1" w:styleId="AklamaKonusuChar">
    <w:name w:val="Açıklama Konusu Char"/>
    <w:basedOn w:val="AklamaMetniChar"/>
    <w:link w:val="AklamaKonusu"/>
    <w:rsid w:val="008D630F"/>
    <w:rPr>
      <w:rFonts w:ascii="Times New Roman" w:eastAsia="Times New Roman" w:hAnsi="Times New Roman" w:cs="Times New Roman"/>
      <w:b/>
      <w:bCs/>
      <w:sz w:val="20"/>
      <w:szCs w:val="20"/>
      <w:lang w:val="en-AU"/>
    </w:rPr>
  </w:style>
  <w:style w:type="character" w:customStyle="1" w:styleId="lrzxr">
    <w:name w:val="lrzxr"/>
    <w:basedOn w:val="VarsaylanParagrafYazTipi"/>
    <w:rsid w:val="008711F1"/>
  </w:style>
  <w:style w:type="character" w:styleId="zmlenmeyenBahsetme">
    <w:name w:val="Unresolved Mention"/>
    <w:basedOn w:val="VarsaylanParagrafYazTipi"/>
    <w:uiPriority w:val="99"/>
    <w:semiHidden/>
    <w:unhideWhenUsed/>
    <w:rsid w:val="000236FF"/>
    <w:rPr>
      <w:color w:val="605E5C"/>
      <w:shd w:val="clear" w:color="auto" w:fill="E1DFDD"/>
    </w:rPr>
  </w:style>
  <w:style w:type="paragraph" w:customStyle="1" w:styleId="TableParagraph">
    <w:name w:val="Table Paragraph"/>
    <w:basedOn w:val="Normal"/>
    <w:uiPriority w:val="1"/>
    <w:qFormat/>
    <w:rsid w:val="00F53148"/>
    <w:pPr>
      <w:widowControl w:val="0"/>
      <w:autoSpaceDE w:val="0"/>
      <w:autoSpaceDN w:val="0"/>
      <w:adjustRightInd w:val="0"/>
    </w:pPr>
    <w:rPr>
      <w:rFonts w:eastAsiaTheme="minorEastAsi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ji.gov.tr/medya-duyurular-lis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eysel.atasoy@enerji.gov.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erji.gov.tr/enerji-verimliligi-ep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AD8F-63E5-48CE-B041-119D4272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oytun bayraktaroglu</dc:creator>
  <cp:lastModifiedBy>FUNDA TOPCU</cp:lastModifiedBy>
  <cp:revision>2</cp:revision>
  <cp:lastPrinted>2022-03-11T13:17:00Z</cp:lastPrinted>
  <dcterms:created xsi:type="dcterms:W3CDTF">2023-04-05T07:55:00Z</dcterms:created>
  <dcterms:modified xsi:type="dcterms:W3CDTF">2023-04-05T07:55:00Z</dcterms:modified>
</cp:coreProperties>
</file>